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839AB"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6B891C73"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061564FD"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7DCFDF1A"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2AAED432"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100F3D70" w14:textId="77777777" w:rsidR="007C369D" w:rsidRPr="00174C18"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33B498CD" w14:textId="77777777" w:rsidR="007C369D" w:rsidRDefault="007C369D"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3256C345" w14:textId="77777777" w:rsidR="00DA7A81" w:rsidRPr="00174C18" w:rsidRDefault="00DA7A81" w:rsidP="007C369D">
      <w:pPr>
        <w:suppressAutoHyphens/>
        <w:spacing w:after="0" w:line="240" w:lineRule="auto"/>
        <w:ind w:left="1440" w:firstLine="720"/>
        <w:jc w:val="right"/>
        <w:rPr>
          <w:rFonts w:eastAsia="ヒラギノ角ゴ Pro W3" w:cs="Times New Roman"/>
          <w:b/>
          <w:color w:val="2F5496"/>
          <w:kern w:val="1"/>
          <w:sz w:val="44"/>
          <w:szCs w:val="44"/>
          <w:lang w:eastAsia="hi-IN" w:bidi="hi-IN"/>
        </w:rPr>
      </w:pPr>
    </w:p>
    <w:p w14:paraId="458DFCE4" w14:textId="545CD82B" w:rsidR="007C369D" w:rsidRDefault="00D8466F" w:rsidP="00DA7A81">
      <w:pPr>
        <w:suppressAutoHyphens/>
        <w:spacing w:after="0" w:line="240" w:lineRule="auto"/>
        <w:ind w:left="1440" w:firstLine="720"/>
        <w:jc w:val="right"/>
        <w:rPr>
          <w:rFonts w:eastAsia="ヒラギノ角ゴ Pro W3" w:cs="Times New Roman"/>
          <w:b/>
          <w:color w:val="2F5496"/>
          <w:kern w:val="1"/>
          <w:sz w:val="44"/>
          <w:szCs w:val="44"/>
          <w:lang w:eastAsia="hi-IN" w:bidi="hi-IN"/>
        </w:rPr>
      </w:pPr>
      <w:r>
        <w:rPr>
          <w:rFonts w:eastAsia="ヒラギノ角ゴ Pro W3" w:cs="Times New Roman"/>
          <w:b/>
          <w:color w:val="2F5496"/>
          <w:kern w:val="1"/>
          <w:sz w:val="44"/>
          <w:szCs w:val="44"/>
          <w:lang w:eastAsia="hi-IN" w:bidi="hi-IN"/>
        </w:rPr>
        <w:t>Work plan</w:t>
      </w:r>
      <w:r w:rsidR="00DA7A81">
        <w:rPr>
          <w:rFonts w:eastAsia="ヒラギノ角ゴ Pro W3" w:cs="Times New Roman"/>
          <w:b/>
          <w:color w:val="2F5496"/>
          <w:kern w:val="1"/>
          <w:sz w:val="44"/>
          <w:szCs w:val="44"/>
          <w:lang w:eastAsia="hi-IN" w:bidi="hi-IN"/>
        </w:rPr>
        <w:t xml:space="preserve"> 2017</w:t>
      </w:r>
    </w:p>
    <w:p w14:paraId="732B93F6" w14:textId="77777777" w:rsidR="00DA7A81" w:rsidRPr="00174C18" w:rsidRDefault="00DA7A81" w:rsidP="00DA7A81">
      <w:pPr>
        <w:suppressAutoHyphens/>
        <w:spacing w:after="0" w:line="240" w:lineRule="auto"/>
        <w:ind w:left="1440" w:firstLine="720"/>
        <w:jc w:val="right"/>
        <w:rPr>
          <w:rFonts w:eastAsia="ヒラギノ角ゴ Pro W3" w:cs="Times New Roman"/>
          <w:b/>
          <w:color w:val="193C6C"/>
          <w:kern w:val="1"/>
          <w:sz w:val="44"/>
          <w:szCs w:val="44"/>
          <w:lang w:eastAsia="hi-IN" w:bidi="hi-IN"/>
        </w:rPr>
      </w:pPr>
    </w:p>
    <w:p w14:paraId="69D83C1A" w14:textId="77777777" w:rsidR="007C369D" w:rsidRPr="00174C18" w:rsidRDefault="007C369D" w:rsidP="007C369D">
      <w:pPr>
        <w:suppressAutoHyphens/>
        <w:spacing w:after="0" w:line="240" w:lineRule="auto"/>
        <w:ind w:left="720" w:firstLine="720"/>
        <w:jc w:val="right"/>
        <w:rPr>
          <w:rFonts w:eastAsia="ヒラギノ角ゴ Pro W3" w:cs="Times New Roman"/>
          <w:color w:val="193C6C"/>
          <w:kern w:val="1"/>
          <w:sz w:val="36"/>
          <w:szCs w:val="20"/>
          <w:lang w:eastAsia="hi-IN" w:bidi="hi-IN"/>
        </w:rPr>
      </w:pPr>
    </w:p>
    <w:p w14:paraId="2786957A" w14:textId="77777777" w:rsidR="007C369D" w:rsidRPr="00174C18" w:rsidRDefault="007C369D" w:rsidP="007C369D">
      <w:pPr>
        <w:spacing w:after="0" w:line="240" w:lineRule="auto"/>
        <w:jc w:val="right"/>
        <w:rPr>
          <w:rFonts w:eastAsia="Times New Roman" w:cs="Times New Roman"/>
          <w:color w:val="2F5496"/>
          <w:spacing w:val="-10"/>
          <w:kern w:val="28"/>
          <w:sz w:val="44"/>
          <w:szCs w:val="36"/>
          <w:lang w:eastAsia="ar-SA"/>
        </w:rPr>
      </w:pPr>
    </w:p>
    <w:p w14:paraId="71212F9A" w14:textId="77777777" w:rsidR="007C369D" w:rsidRPr="00174C18" w:rsidRDefault="007C369D" w:rsidP="007C369D">
      <w:pPr>
        <w:spacing w:after="0" w:line="240" w:lineRule="auto"/>
        <w:jc w:val="right"/>
        <w:rPr>
          <w:rFonts w:eastAsia="Times New Roman" w:cs="Times New Roman"/>
          <w:color w:val="2F5496"/>
          <w:spacing w:val="-10"/>
          <w:kern w:val="28"/>
          <w:sz w:val="44"/>
          <w:szCs w:val="36"/>
          <w:lang w:eastAsia="ar-SA"/>
        </w:rPr>
      </w:pPr>
    </w:p>
    <w:p w14:paraId="212C0F53"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p>
    <w:p w14:paraId="325497AE"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r w:rsidRPr="00174C18">
        <w:rPr>
          <w:rFonts w:eastAsia="Calibri,Times New Roman" w:cs="Calibri,Times New Roman"/>
          <w:color w:val="2F5496"/>
          <w:spacing w:val="-10"/>
          <w:kern w:val="28"/>
          <w:sz w:val="32"/>
          <w:szCs w:val="32"/>
          <w:lang w:eastAsia="ar-SA"/>
        </w:rPr>
        <w:t>In the framework of:</w:t>
      </w:r>
    </w:p>
    <w:p w14:paraId="724BAE59"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p>
    <w:p w14:paraId="5C6C78C0"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r w:rsidRPr="00174C18">
        <w:rPr>
          <w:rFonts w:eastAsia="Times New Roman" w:cs="Times New Roman"/>
          <w:color w:val="2F5496"/>
          <w:spacing w:val="-10"/>
          <w:kern w:val="28"/>
          <w:sz w:val="32"/>
          <w:szCs w:val="32"/>
          <w:lang w:eastAsia="ar-SA"/>
        </w:rPr>
        <w:t xml:space="preserve">Memorandum of Understanding </w:t>
      </w:r>
    </w:p>
    <w:p w14:paraId="486157A8"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r w:rsidRPr="00174C18">
        <w:rPr>
          <w:rFonts w:eastAsia="Times New Roman" w:cs="Times New Roman"/>
          <w:color w:val="2F5496"/>
          <w:spacing w:val="-10"/>
          <w:kern w:val="28"/>
          <w:sz w:val="32"/>
          <w:szCs w:val="32"/>
          <w:lang w:eastAsia="ar-SA"/>
        </w:rPr>
        <w:t xml:space="preserve">for the Management of the Extended Transboundary Drin Basin </w:t>
      </w:r>
    </w:p>
    <w:p w14:paraId="596CB62D"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p>
    <w:p w14:paraId="3A95B6A3" w14:textId="77777777" w:rsidR="007C369D" w:rsidRPr="00174C18" w:rsidRDefault="007C369D" w:rsidP="007C369D">
      <w:pPr>
        <w:spacing w:after="0" w:line="240" w:lineRule="auto"/>
        <w:rPr>
          <w:rFonts w:eastAsia="Times New Roman" w:cs="Times New Roman"/>
          <w:color w:val="2F5496"/>
          <w:spacing w:val="-10"/>
          <w:kern w:val="28"/>
          <w:sz w:val="32"/>
          <w:szCs w:val="32"/>
          <w:lang w:eastAsia="ar-SA"/>
        </w:rPr>
      </w:pPr>
      <w:r w:rsidRPr="00174C18">
        <w:rPr>
          <w:rFonts w:eastAsia="Times New Roman" w:cs="Times New Roman"/>
          <w:color w:val="2F5496"/>
          <w:spacing w:val="-10"/>
          <w:kern w:val="28"/>
          <w:sz w:val="32"/>
          <w:szCs w:val="32"/>
          <w:lang w:eastAsia="ar-SA"/>
        </w:rPr>
        <w:t xml:space="preserve">GEF Project “Enabling Transboundary Cooperation and Integrated Water Resources Management in the Extended Drin River Basin” </w:t>
      </w:r>
    </w:p>
    <w:p w14:paraId="1C8C6056" w14:textId="77777777" w:rsidR="007C369D" w:rsidRPr="00174C18" w:rsidRDefault="007C369D" w:rsidP="007C369D">
      <w:pPr>
        <w:autoSpaceDE w:val="0"/>
        <w:autoSpaceDN w:val="0"/>
        <w:adjustRightInd w:val="0"/>
        <w:spacing w:after="0" w:line="240" w:lineRule="auto"/>
        <w:ind w:left="720" w:firstLine="720"/>
        <w:jc w:val="right"/>
        <w:rPr>
          <w:rFonts w:eastAsia="Times New Roman" w:cs="Calibri"/>
          <w:b/>
          <w:bCs/>
          <w:color w:val="2F5496"/>
          <w:sz w:val="28"/>
          <w:szCs w:val="28"/>
          <w:lang w:eastAsia="ar-SA"/>
        </w:rPr>
      </w:pPr>
    </w:p>
    <w:p w14:paraId="505883E8" w14:textId="77777777" w:rsidR="007C369D" w:rsidRPr="00174C18" w:rsidRDefault="007C369D" w:rsidP="007C369D">
      <w:pPr>
        <w:numPr>
          <w:ilvl w:val="1"/>
          <w:numId w:val="0"/>
        </w:numPr>
        <w:spacing w:after="0" w:line="240" w:lineRule="auto"/>
        <w:rPr>
          <w:rFonts w:eastAsia="Times New Roman" w:cs="Times New Roman"/>
          <w:color w:val="2F5496"/>
          <w:spacing w:val="15"/>
          <w:sz w:val="36"/>
        </w:rPr>
      </w:pPr>
    </w:p>
    <w:p w14:paraId="6EC92BC0" w14:textId="77777777" w:rsidR="007C369D" w:rsidRPr="00174C18" w:rsidRDefault="007C369D" w:rsidP="007C369D">
      <w:pPr>
        <w:numPr>
          <w:ilvl w:val="1"/>
          <w:numId w:val="0"/>
        </w:numPr>
        <w:spacing w:after="0" w:line="240" w:lineRule="auto"/>
        <w:rPr>
          <w:rFonts w:eastAsia="Times New Roman" w:cs="Times New Roman"/>
          <w:color w:val="2F5496"/>
          <w:spacing w:val="15"/>
          <w:sz w:val="36"/>
        </w:rPr>
      </w:pPr>
    </w:p>
    <w:p w14:paraId="36A0681A" w14:textId="4B18A580" w:rsidR="007C369D" w:rsidRPr="00174C18" w:rsidRDefault="007C369D" w:rsidP="007C369D">
      <w:pPr>
        <w:autoSpaceDE w:val="0"/>
        <w:autoSpaceDN w:val="0"/>
        <w:adjustRightInd w:val="0"/>
        <w:spacing w:after="0" w:line="240" w:lineRule="auto"/>
        <w:rPr>
          <w:rFonts w:eastAsia="Times New Roman" w:cs="Calibri,Bold"/>
          <w:b/>
          <w:bCs/>
          <w:sz w:val="28"/>
          <w:szCs w:val="28"/>
        </w:rPr>
      </w:pPr>
      <w:r w:rsidRPr="00174C18">
        <w:rPr>
          <w:rFonts w:eastAsia="Times New Roman" w:cs="Calibri,Bold"/>
          <w:b/>
          <w:bCs/>
          <w:noProof/>
          <w:sz w:val="28"/>
          <w:szCs w:val="28"/>
          <w:lang w:val="el-GR" w:eastAsia="el-GR"/>
        </w:rPr>
        <w:drawing>
          <wp:anchor distT="0" distB="0" distL="114300" distR="114300" simplePos="0" relativeHeight="251659264" behindDoc="1" locked="1" layoutInCell="1" allowOverlap="1" wp14:anchorId="41665B81" wp14:editId="0ED12893">
            <wp:simplePos x="0" y="0"/>
            <wp:positionH relativeFrom="page">
              <wp:posOffset>1905</wp:posOffset>
            </wp:positionH>
            <wp:positionV relativeFrom="page">
              <wp:posOffset>5715</wp:posOffset>
            </wp:positionV>
            <wp:extent cx="7555230" cy="106838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1068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0F5"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51E833BB"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541566C6"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54148B9A"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333C6C56"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3014ED78"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2DE6E059"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0D398250"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7248F194" w14:textId="77777777" w:rsidR="007C369D" w:rsidRPr="00174C18" w:rsidRDefault="007C369D" w:rsidP="007C369D">
      <w:pPr>
        <w:autoSpaceDE w:val="0"/>
        <w:autoSpaceDN w:val="0"/>
        <w:adjustRightInd w:val="0"/>
        <w:spacing w:after="0" w:line="240" w:lineRule="auto"/>
        <w:jc w:val="right"/>
        <w:rPr>
          <w:rFonts w:eastAsia="Times New Roman" w:cs="Calibri,Bold"/>
          <w:b/>
          <w:bCs/>
          <w:sz w:val="28"/>
          <w:szCs w:val="28"/>
        </w:rPr>
      </w:pPr>
    </w:p>
    <w:p w14:paraId="7368B5A5"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130D76F3"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0699136F" w14:textId="77777777" w:rsidR="007C369D" w:rsidRPr="00174C18" w:rsidRDefault="007C369D" w:rsidP="007C369D">
      <w:pPr>
        <w:widowControl w:val="0"/>
        <w:autoSpaceDE w:val="0"/>
        <w:autoSpaceDN w:val="0"/>
        <w:adjustRightInd w:val="0"/>
        <w:spacing w:after="0" w:line="240" w:lineRule="auto"/>
        <w:jc w:val="both"/>
        <w:rPr>
          <w:rFonts w:eastAsia="Calibri" w:cs="Calibri"/>
          <w:color w:val="1E487C"/>
          <w:spacing w:val="-1"/>
        </w:rPr>
      </w:pPr>
      <w:r w:rsidRPr="00174C18">
        <w:rPr>
          <w:rFonts w:eastAsia="Calibri" w:cs="Calibri"/>
          <w:color w:val="1E487C"/>
          <w:spacing w:val="-1"/>
        </w:rPr>
        <w:t>The Coordinated Action for the implementation of the Memorandum of Understanding for the management of the Drin basin (Drin CORDA) 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 the multilateral body responsible for the implementation of the Memorandum of Understanding.</w:t>
      </w:r>
    </w:p>
    <w:p w14:paraId="398B43EB"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2EB969DC"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1A1EEE72"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2FAE56DE"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4E47591D"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22329EE7" w14:textId="77777777" w:rsidR="007C369D" w:rsidRPr="00174C18" w:rsidRDefault="007C369D" w:rsidP="007C369D">
      <w:pPr>
        <w:widowControl w:val="0"/>
        <w:autoSpaceDE w:val="0"/>
        <w:autoSpaceDN w:val="0"/>
        <w:adjustRightInd w:val="0"/>
        <w:spacing w:after="0" w:line="240" w:lineRule="auto"/>
        <w:ind w:left="101"/>
        <w:jc w:val="both"/>
        <w:rPr>
          <w:rFonts w:eastAsia="Times New Roman" w:cs="Calibri"/>
          <w:i/>
          <w:iCs/>
          <w:color w:val="1E487C"/>
          <w:spacing w:val="-1"/>
        </w:rPr>
      </w:pPr>
      <w:r w:rsidRPr="00174C18">
        <w:rPr>
          <w:rFonts w:eastAsia="Times New Roman" w:cs="Times New Roman"/>
          <w:color w:val="1E487C"/>
          <w:spacing w:val="-1"/>
        </w:rPr>
        <w:t xml:space="preserve">Disclaimer: </w:t>
      </w:r>
      <w:r w:rsidRPr="00174C18">
        <w:rPr>
          <w:rFonts w:eastAsia="Times New Roman" w:cs="Times New Roman"/>
          <w:i/>
          <w:iCs/>
          <w:color w:val="1E487C"/>
          <w:spacing w:val="-1"/>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14:paraId="0B06D6F1" w14:textId="77777777" w:rsidR="007C369D" w:rsidRPr="00174C18" w:rsidRDefault="007C369D" w:rsidP="007C369D">
      <w:pPr>
        <w:widowControl w:val="0"/>
        <w:autoSpaceDE w:val="0"/>
        <w:autoSpaceDN w:val="0"/>
        <w:adjustRightInd w:val="0"/>
        <w:spacing w:after="0" w:line="240" w:lineRule="auto"/>
        <w:ind w:left="101"/>
        <w:rPr>
          <w:rFonts w:eastAsia="Times New Roman" w:cs="Calibri"/>
          <w:i/>
          <w:iCs/>
          <w:color w:val="1E487C"/>
          <w:spacing w:val="-1"/>
        </w:rPr>
      </w:pPr>
    </w:p>
    <w:p w14:paraId="207098EB"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1AA74025"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1D549DF1"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523BD980"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5D13F11E"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61160222"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245CC452"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1E487C"/>
          <w:spacing w:val="-1"/>
        </w:rPr>
      </w:pPr>
    </w:p>
    <w:p w14:paraId="15E43BD5" w14:textId="77777777" w:rsidR="007C369D" w:rsidRPr="00FD7BF3" w:rsidRDefault="007C369D" w:rsidP="007C369D">
      <w:pPr>
        <w:widowControl w:val="0"/>
        <w:autoSpaceDE w:val="0"/>
        <w:autoSpaceDN w:val="0"/>
        <w:adjustRightInd w:val="0"/>
        <w:spacing w:after="0" w:line="240" w:lineRule="auto"/>
        <w:ind w:left="101"/>
        <w:rPr>
          <w:rFonts w:eastAsia="Times New Roman" w:cs="Calibri"/>
          <w:color w:val="000000"/>
        </w:rPr>
      </w:pPr>
      <w:r w:rsidRPr="00FD7BF3">
        <w:rPr>
          <w:rFonts w:eastAsia="Times New Roman" w:cs="Times New Roman"/>
          <w:color w:val="1E487C"/>
          <w:spacing w:val="-1"/>
        </w:rPr>
        <w:t>F</w:t>
      </w:r>
      <w:r w:rsidRPr="00FD7BF3">
        <w:rPr>
          <w:rFonts w:eastAsia="Times New Roman" w:cs="Times New Roman"/>
          <w:color w:val="1E487C"/>
          <w:spacing w:val="1"/>
        </w:rPr>
        <w:t>o</w:t>
      </w:r>
      <w:r w:rsidRPr="00FD7BF3">
        <w:rPr>
          <w:rFonts w:eastAsia="Times New Roman" w:cs="Times New Roman"/>
          <w:color w:val="1E487C"/>
        </w:rPr>
        <w:t>r</w:t>
      </w:r>
      <w:r w:rsidRPr="00FD7BF3">
        <w:rPr>
          <w:rFonts w:eastAsia="Times New Roman" w:cs="Times New Roman"/>
          <w:color w:val="1E487C"/>
          <w:spacing w:val="-2"/>
        </w:rPr>
        <w:t xml:space="preserve"> </w:t>
      </w:r>
      <w:r w:rsidRPr="00FD7BF3">
        <w:rPr>
          <w:rFonts w:eastAsia="Times New Roman" w:cs="Times New Roman"/>
          <w:color w:val="1E487C"/>
          <w:spacing w:val="1"/>
        </w:rPr>
        <w:t>mo</w:t>
      </w:r>
      <w:r w:rsidRPr="00FD7BF3">
        <w:rPr>
          <w:rFonts w:eastAsia="Times New Roman" w:cs="Times New Roman"/>
          <w:color w:val="1E487C"/>
          <w:spacing w:val="-3"/>
        </w:rPr>
        <w:t>r</w:t>
      </w:r>
      <w:r w:rsidRPr="00FD7BF3">
        <w:rPr>
          <w:rFonts w:eastAsia="Times New Roman" w:cs="Times New Roman"/>
          <w:color w:val="1E487C"/>
        </w:rPr>
        <w:t>e</w:t>
      </w:r>
      <w:r w:rsidRPr="00FD7BF3">
        <w:rPr>
          <w:rFonts w:eastAsia="Times New Roman" w:cs="Times New Roman"/>
          <w:color w:val="1E487C"/>
          <w:spacing w:val="1"/>
        </w:rPr>
        <w:t xml:space="preserve"> </w:t>
      </w:r>
      <w:r w:rsidRPr="00FD7BF3">
        <w:rPr>
          <w:rFonts w:eastAsia="Times New Roman" w:cs="Times New Roman"/>
          <w:color w:val="1E487C"/>
        </w:rPr>
        <w:t>i</w:t>
      </w:r>
      <w:r w:rsidRPr="00FD7BF3">
        <w:rPr>
          <w:rFonts w:eastAsia="Times New Roman" w:cs="Times New Roman"/>
          <w:color w:val="1E487C"/>
          <w:spacing w:val="-1"/>
        </w:rPr>
        <w:t>n</w:t>
      </w:r>
      <w:r w:rsidRPr="00FD7BF3">
        <w:rPr>
          <w:rFonts w:eastAsia="Times New Roman" w:cs="Times New Roman"/>
          <w:color w:val="1E487C"/>
        </w:rPr>
        <w:t>f</w:t>
      </w:r>
      <w:r w:rsidRPr="00FD7BF3">
        <w:rPr>
          <w:rFonts w:eastAsia="Times New Roman" w:cs="Times New Roman"/>
          <w:color w:val="1E487C"/>
          <w:spacing w:val="1"/>
        </w:rPr>
        <w:t>o</w:t>
      </w:r>
      <w:r w:rsidRPr="00FD7BF3">
        <w:rPr>
          <w:rFonts w:eastAsia="Times New Roman" w:cs="Times New Roman"/>
          <w:color w:val="1E487C"/>
          <w:spacing w:val="-3"/>
        </w:rPr>
        <w:t>r</w:t>
      </w:r>
      <w:r w:rsidRPr="00FD7BF3">
        <w:rPr>
          <w:rFonts w:eastAsia="Times New Roman" w:cs="Times New Roman"/>
          <w:color w:val="1E487C"/>
          <w:spacing w:val="1"/>
        </w:rPr>
        <w:t>m</w:t>
      </w:r>
      <w:r w:rsidRPr="00FD7BF3">
        <w:rPr>
          <w:rFonts w:eastAsia="Times New Roman" w:cs="Times New Roman"/>
          <w:color w:val="1E487C"/>
          <w:spacing w:val="-3"/>
        </w:rPr>
        <w:t>a</w:t>
      </w:r>
      <w:r w:rsidRPr="00FD7BF3">
        <w:rPr>
          <w:rFonts w:eastAsia="Times New Roman" w:cs="Times New Roman"/>
          <w:color w:val="1E487C"/>
        </w:rPr>
        <w:t>ti</w:t>
      </w:r>
      <w:r w:rsidRPr="00FD7BF3">
        <w:rPr>
          <w:rFonts w:eastAsia="Times New Roman" w:cs="Times New Roman"/>
          <w:color w:val="1E487C"/>
          <w:spacing w:val="1"/>
        </w:rPr>
        <w:t>o</w:t>
      </w:r>
      <w:r w:rsidRPr="00FD7BF3">
        <w:rPr>
          <w:rFonts w:eastAsia="Times New Roman" w:cs="Times New Roman"/>
          <w:color w:val="1E487C"/>
          <w:spacing w:val="-1"/>
        </w:rPr>
        <w:t>n</w:t>
      </w:r>
      <w:r w:rsidRPr="00FD7BF3">
        <w:rPr>
          <w:rFonts w:eastAsia="Times New Roman" w:cs="Times New Roman"/>
          <w:color w:val="1E487C"/>
        </w:rPr>
        <w:t>,</w:t>
      </w:r>
      <w:r w:rsidRPr="00FD7BF3">
        <w:rPr>
          <w:rFonts w:eastAsia="Times New Roman" w:cs="Times New Roman"/>
          <w:color w:val="1E487C"/>
          <w:spacing w:val="1"/>
        </w:rPr>
        <w:t xml:space="preserve"> </w:t>
      </w:r>
      <w:r w:rsidRPr="00FD7BF3">
        <w:rPr>
          <w:rFonts w:eastAsia="Times New Roman" w:cs="Times New Roman"/>
          <w:color w:val="1E487C"/>
          <w:spacing w:val="-1"/>
        </w:rPr>
        <w:t>p</w:t>
      </w:r>
      <w:r w:rsidRPr="00FD7BF3">
        <w:rPr>
          <w:rFonts w:eastAsia="Times New Roman" w:cs="Times New Roman"/>
          <w:color w:val="1E487C"/>
          <w:spacing w:val="-3"/>
        </w:rPr>
        <w:t>l</w:t>
      </w:r>
      <w:r w:rsidRPr="00FD7BF3">
        <w:rPr>
          <w:rFonts w:eastAsia="Times New Roman" w:cs="Times New Roman"/>
          <w:color w:val="1E487C"/>
          <w:spacing w:val="1"/>
        </w:rPr>
        <w:t>e</w:t>
      </w:r>
      <w:r w:rsidRPr="00FD7BF3">
        <w:rPr>
          <w:rFonts w:eastAsia="Times New Roman" w:cs="Times New Roman"/>
          <w:color w:val="1E487C"/>
          <w:spacing w:val="-3"/>
        </w:rPr>
        <w:t>a</w:t>
      </w:r>
      <w:r w:rsidRPr="00FD7BF3">
        <w:rPr>
          <w:rFonts w:eastAsia="Times New Roman" w:cs="Times New Roman"/>
          <w:color w:val="1E487C"/>
        </w:rPr>
        <w:t>se</w:t>
      </w:r>
      <w:r w:rsidRPr="00FD7BF3">
        <w:rPr>
          <w:rFonts w:eastAsia="Times New Roman" w:cs="Times New Roman"/>
          <w:color w:val="1E487C"/>
          <w:spacing w:val="1"/>
        </w:rPr>
        <w:t xml:space="preserve"> </w:t>
      </w:r>
      <w:r w:rsidRPr="00FD7BF3">
        <w:rPr>
          <w:rFonts w:eastAsia="Times New Roman" w:cs="Times New Roman"/>
          <w:color w:val="1E487C"/>
          <w:spacing w:val="-2"/>
        </w:rPr>
        <w:t>c</w:t>
      </w:r>
      <w:r w:rsidRPr="00FD7BF3">
        <w:rPr>
          <w:rFonts w:eastAsia="Times New Roman" w:cs="Times New Roman"/>
          <w:color w:val="1E487C"/>
          <w:spacing w:val="1"/>
        </w:rPr>
        <w:t>o</w:t>
      </w:r>
      <w:r w:rsidRPr="00FD7BF3">
        <w:rPr>
          <w:rFonts w:eastAsia="Times New Roman" w:cs="Times New Roman"/>
          <w:color w:val="1E487C"/>
          <w:spacing w:val="-1"/>
        </w:rPr>
        <w:t>n</w:t>
      </w:r>
      <w:r w:rsidRPr="00FD7BF3">
        <w:rPr>
          <w:rFonts w:eastAsia="Times New Roman" w:cs="Times New Roman"/>
          <w:color w:val="1E487C"/>
        </w:rPr>
        <w:t>tact</w:t>
      </w:r>
    </w:p>
    <w:p w14:paraId="6FD81D23" w14:textId="77777777" w:rsidR="007C369D" w:rsidRPr="00FD7BF3" w:rsidRDefault="007C369D" w:rsidP="007C369D">
      <w:pPr>
        <w:widowControl w:val="0"/>
        <w:autoSpaceDE w:val="0"/>
        <w:autoSpaceDN w:val="0"/>
        <w:adjustRightInd w:val="0"/>
        <w:spacing w:after="0" w:line="240" w:lineRule="auto"/>
        <w:rPr>
          <w:rFonts w:eastAsia="Times New Roman" w:cs="Calibri"/>
          <w:color w:val="000000"/>
          <w:sz w:val="14"/>
          <w:szCs w:val="14"/>
        </w:rPr>
      </w:pPr>
    </w:p>
    <w:p w14:paraId="50E2C1D9" w14:textId="77777777" w:rsidR="007C369D" w:rsidRPr="00FD7BF3" w:rsidRDefault="007C369D" w:rsidP="007C369D">
      <w:pPr>
        <w:widowControl w:val="0"/>
        <w:autoSpaceDE w:val="0"/>
        <w:autoSpaceDN w:val="0"/>
        <w:adjustRightInd w:val="0"/>
        <w:spacing w:after="0" w:line="240" w:lineRule="auto"/>
        <w:rPr>
          <w:rFonts w:eastAsia="Times New Roman" w:cs="Calibri"/>
          <w:color w:val="000000"/>
          <w:sz w:val="20"/>
          <w:szCs w:val="20"/>
        </w:rPr>
      </w:pPr>
    </w:p>
    <w:p w14:paraId="26337EAC" w14:textId="77777777" w:rsidR="007C369D" w:rsidRPr="00FD7BF3" w:rsidRDefault="007C369D" w:rsidP="007C369D">
      <w:pPr>
        <w:widowControl w:val="0"/>
        <w:autoSpaceDE w:val="0"/>
        <w:autoSpaceDN w:val="0"/>
        <w:adjustRightInd w:val="0"/>
        <w:spacing w:after="0" w:line="240" w:lineRule="auto"/>
        <w:rPr>
          <w:rFonts w:eastAsia="Times New Roman" w:cs="Calibri"/>
          <w:color w:val="000000"/>
          <w:sz w:val="20"/>
          <w:szCs w:val="20"/>
        </w:rPr>
      </w:pPr>
    </w:p>
    <w:p w14:paraId="208F41FC" w14:textId="77777777" w:rsidR="007C369D" w:rsidRPr="00FD7BF3" w:rsidRDefault="007C369D" w:rsidP="007C369D">
      <w:pPr>
        <w:widowControl w:val="0"/>
        <w:autoSpaceDE w:val="0"/>
        <w:autoSpaceDN w:val="0"/>
        <w:adjustRightInd w:val="0"/>
        <w:spacing w:after="0" w:line="240" w:lineRule="auto"/>
        <w:ind w:left="134"/>
        <w:rPr>
          <w:rFonts w:eastAsia="Times New Roman" w:cs="Times New Roman"/>
          <w:color w:val="000000"/>
          <w:sz w:val="20"/>
          <w:szCs w:val="20"/>
        </w:rPr>
      </w:pPr>
      <w:r w:rsidRPr="00FD7BF3">
        <w:rPr>
          <w:rFonts w:eastAsia="Times New Roman" w:cs="Calibri"/>
          <w:noProof/>
          <w:color w:val="000000"/>
          <w:sz w:val="20"/>
          <w:szCs w:val="20"/>
          <w:lang w:val="el-GR" w:eastAsia="el-GR"/>
        </w:rPr>
        <w:drawing>
          <wp:inline distT="0" distB="0" distL="0" distR="0" wp14:anchorId="090E5889" wp14:editId="06673E0A">
            <wp:extent cx="19240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457200"/>
                    </a:xfrm>
                    <a:prstGeom prst="rect">
                      <a:avLst/>
                    </a:prstGeom>
                    <a:noFill/>
                    <a:ln>
                      <a:noFill/>
                    </a:ln>
                  </pic:spPr>
                </pic:pic>
              </a:graphicData>
            </a:graphic>
          </wp:inline>
        </w:drawing>
      </w:r>
    </w:p>
    <w:p w14:paraId="32E32E8C" w14:textId="77777777" w:rsidR="007C369D" w:rsidRPr="00FD7BF3" w:rsidRDefault="007C369D" w:rsidP="007C369D">
      <w:pPr>
        <w:widowControl w:val="0"/>
        <w:autoSpaceDE w:val="0"/>
        <w:autoSpaceDN w:val="0"/>
        <w:adjustRightInd w:val="0"/>
        <w:spacing w:after="0" w:line="240" w:lineRule="auto"/>
        <w:rPr>
          <w:rFonts w:eastAsia="Times New Roman" w:cs="Times New Roman"/>
          <w:color w:val="000000"/>
          <w:sz w:val="14"/>
          <w:szCs w:val="14"/>
        </w:rPr>
      </w:pPr>
    </w:p>
    <w:p w14:paraId="507D8E12" w14:textId="77777777" w:rsidR="007C369D" w:rsidRPr="00FD7BF3" w:rsidRDefault="007C369D" w:rsidP="007C369D">
      <w:pPr>
        <w:widowControl w:val="0"/>
        <w:autoSpaceDE w:val="0"/>
        <w:autoSpaceDN w:val="0"/>
        <w:adjustRightInd w:val="0"/>
        <w:spacing w:after="0" w:line="240" w:lineRule="auto"/>
        <w:rPr>
          <w:rFonts w:eastAsia="Times New Roman" w:cs="Times New Roman"/>
          <w:color w:val="000000"/>
          <w:sz w:val="20"/>
          <w:szCs w:val="20"/>
        </w:rPr>
      </w:pPr>
    </w:p>
    <w:p w14:paraId="7BC020E0" w14:textId="77777777" w:rsidR="007C369D" w:rsidRPr="00FD7BF3" w:rsidRDefault="007C369D" w:rsidP="007C369D">
      <w:pPr>
        <w:widowControl w:val="0"/>
        <w:autoSpaceDE w:val="0"/>
        <w:autoSpaceDN w:val="0"/>
        <w:adjustRightInd w:val="0"/>
        <w:spacing w:after="0" w:line="240" w:lineRule="auto"/>
        <w:ind w:left="101"/>
        <w:rPr>
          <w:rFonts w:eastAsia="Times New Roman" w:cs="Times New Roman"/>
          <w:color w:val="000000"/>
          <w:sz w:val="20"/>
        </w:rPr>
      </w:pPr>
      <w:r w:rsidRPr="00FD7BF3">
        <w:rPr>
          <w:rFonts w:eastAsia="Times New Roman" w:cs="Times New Roman"/>
          <w:color w:val="1E487C"/>
          <w:sz w:val="20"/>
          <w:szCs w:val="20"/>
        </w:rPr>
        <w:t>W</w:t>
      </w:r>
      <w:r w:rsidRPr="00FD7BF3">
        <w:rPr>
          <w:rFonts w:eastAsia="Times New Roman" w:cs="Times New Roman"/>
          <w:color w:val="1E487C"/>
          <w:spacing w:val="1"/>
          <w:sz w:val="20"/>
          <w:szCs w:val="20"/>
        </w:rPr>
        <w:t>e</w:t>
      </w:r>
      <w:r w:rsidRPr="00FD7BF3">
        <w:rPr>
          <w:rFonts w:eastAsia="Times New Roman" w:cs="Times New Roman"/>
          <w:color w:val="1E487C"/>
          <w:spacing w:val="-1"/>
          <w:sz w:val="20"/>
          <w:szCs w:val="20"/>
        </w:rPr>
        <w:t>b</w:t>
      </w:r>
      <w:r w:rsidRPr="00FD7BF3">
        <w:rPr>
          <w:rFonts w:eastAsia="Times New Roman" w:cs="Times New Roman"/>
          <w:color w:val="1E487C"/>
          <w:sz w:val="20"/>
          <w:szCs w:val="20"/>
        </w:rPr>
        <w:t>:</w:t>
      </w:r>
      <w:r w:rsidRPr="00FD7BF3">
        <w:rPr>
          <w:rFonts w:eastAsia="Times New Roman" w:cs="Times New Roman"/>
          <w:color w:val="1E487C"/>
          <w:spacing w:val="-1"/>
          <w:sz w:val="20"/>
          <w:szCs w:val="20"/>
        </w:rPr>
        <w:t xml:space="preserve"> </w:t>
      </w:r>
      <w:hyperlink r:id="rId10" w:history="1">
        <w:r w:rsidRPr="00FD7BF3">
          <w:rPr>
            <w:rFonts w:eastAsia="Times New Roman" w:cs="Times New Roman"/>
            <w:color w:val="1E487C"/>
            <w:spacing w:val="1"/>
            <w:sz w:val="20"/>
            <w:szCs w:val="20"/>
            <w:u w:val="single"/>
          </w:rPr>
          <w:t>w</w:t>
        </w:r>
        <w:r w:rsidRPr="00FD7BF3">
          <w:rPr>
            <w:rFonts w:eastAsia="Times New Roman" w:cs="Times New Roman"/>
            <w:color w:val="1E487C"/>
            <w:spacing w:val="-2"/>
            <w:sz w:val="20"/>
            <w:szCs w:val="20"/>
            <w:u w:val="single"/>
          </w:rPr>
          <w:t>w</w:t>
        </w:r>
        <w:r w:rsidRPr="00FD7BF3">
          <w:rPr>
            <w:rFonts w:eastAsia="Times New Roman" w:cs="Times New Roman"/>
            <w:color w:val="1E487C"/>
            <w:spacing w:val="1"/>
            <w:sz w:val="20"/>
            <w:szCs w:val="20"/>
            <w:u w:val="single"/>
          </w:rPr>
          <w:t>w</w:t>
        </w:r>
        <w:r w:rsidRPr="00FD7BF3">
          <w:rPr>
            <w:rFonts w:eastAsia="Times New Roman" w:cs="Times New Roman"/>
            <w:color w:val="1E487C"/>
            <w:spacing w:val="-1"/>
            <w:sz w:val="20"/>
            <w:szCs w:val="20"/>
            <w:u w:val="single"/>
          </w:rPr>
          <w:t>.g</w:t>
        </w:r>
        <w:r w:rsidRPr="00FD7BF3">
          <w:rPr>
            <w:rFonts w:eastAsia="Times New Roman" w:cs="Times New Roman"/>
            <w:color w:val="1E487C"/>
            <w:spacing w:val="1"/>
            <w:sz w:val="20"/>
            <w:szCs w:val="20"/>
            <w:u w:val="single"/>
          </w:rPr>
          <w:t>w</w:t>
        </w:r>
        <w:r w:rsidRPr="00FD7BF3">
          <w:rPr>
            <w:rFonts w:eastAsia="Times New Roman" w:cs="Times New Roman"/>
            <w:color w:val="1E487C"/>
            <w:spacing w:val="-3"/>
            <w:sz w:val="20"/>
            <w:szCs w:val="20"/>
            <w:u w:val="single"/>
          </w:rPr>
          <w:t>p</w:t>
        </w:r>
        <w:r w:rsidRPr="00FD7BF3">
          <w:rPr>
            <w:rFonts w:eastAsia="Times New Roman" w:cs="Times New Roman"/>
            <w:color w:val="1E487C"/>
            <w:spacing w:val="1"/>
            <w:sz w:val="20"/>
            <w:szCs w:val="20"/>
            <w:u w:val="single"/>
          </w:rPr>
          <w:t>me</w:t>
        </w:r>
        <w:r w:rsidRPr="00FD7BF3">
          <w:rPr>
            <w:rFonts w:eastAsia="Times New Roman" w:cs="Times New Roman"/>
            <w:color w:val="1E487C"/>
            <w:spacing w:val="-1"/>
            <w:sz w:val="20"/>
            <w:szCs w:val="20"/>
            <w:u w:val="single"/>
          </w:rPr>
          <w:t>d.</w:t>
        </w:r>
        <w:r w:rsidRPr="00FD7BF3">
          <w:rPr>
            <w:rFonts w:eastAsia="Times New Roman" w:cs="Times New Roman"/>
            <w:color w:val="1E487C"/>
            <w:spacing w:val="1"/>
            <w:sz w:val="20"/>
            <w:szCs w:val="20"/>
            <w:u w:val="single"/>
          </w:rPr>
          <w:t>o</w:t>
        </w:r>
        <w:r w:rsidRPr="00FD7BF3">
          <w:rPr>
            <w:rFonts w:eastAsia="Times New Roman" w:cs="Times New Roman"/>
            <w:color w:val="1E487C"/>
            <w:sz w:val="20"/>
            <w:szCs w:val="20"/>
            <w:u w:val="single"/>
          </w:rPr>
          <w:t>rg</w:t>
        </w:r>
      </w:hyperlink>
    </w:p>
    <w:p w14:paraId="14BA3780" w14:textId="77777777" w:rsidR="007C369D" w:rsidRPr="00FD7BF3" w:rsidRDefault="007C369D" w:rsidP="007C369D">
      <w:pPr>
        <w:widowControl w:val="0"/>
        <w:autoSpaceDE w:val="0"/>
        <w:autoSpaceDN w:val="0"/>
        <w:adjustRightInd w:val="0"/>
        <w:spacing w:after="0" w:line="240" w:lineRule="auto"/>
        <w:rPr>
          <w:rFonts w:eastAsia="Times New Roman" w:cs="Calibri"/>
          <w:color w:val="000000"/>
          <w:sz w:val="20"/>
          <w:szCs w:val="20"/>
        </w:rPr>
      </w:pPr>
    </w:p>
    <w:p w14:paraId="46EFE25F" w14:textId="77777777" w:rsidR="007C369D" w:rsidRPr="00FD7BF3" w:rsidRDefault="007C369D" w:rsidP="007C369D">
      <w:pPr>
        <w:widowControl w:val="0"/>
        <w:autoSpaceDE w:val="0"/>
        <w:autoSpaceDN w:val="0"/>
        <w:adjustRightInd w:val="0"/>
        <w:spacing w:after="0" w:line="240" w:lineRule="auto"/>
        <w:ind w:left="101"/>
        <w:rPr>
          <w:rFonts w:eastAsia="Times New Roman" w:cs="Calibri"/>
          <w:color w:val="000000"/>
          <w:sz w:val="20"/>
          <w:szCs w:val="20"/>
        </w:rPr>
      </w:pPr>
      <w:r w:rsidRPr="00FD7BF3">
        <w:rPr>
          <w:rFonts w:eastAsia="Times New Roman" w:cs="Times New Roman"/>
          <w:color w:val="1E487C"/>
          <w:spacing w:val="-1"/>
          <w:sz w:val="20"/>
          <w:szCs w:val="20"/>
        </w:rPr>
        <w:t>H</w:t>
      </w:r>
      <w:r w:rsidRPr="00FD7BF3">
        <w:rPr>
          <w:rFonts w:eastAsia="Times New Roman" w:cs="Times New Roman"/>
          <w:color w:val="1E487C"/>
          <w:spacing w:val="1"/>
          <w:sz w:val="20"/>
          <w:szCs w:val="20"/>
        </w:rPr>
        <w:t>e</w:t>
      </w:r>
      <w:r w:rsidRPr="00FD7BF3">
        <w:rPr>
          <w:rFonts w:eastAsia="Times New Roman" w:cs="Times New Roman"/>
          <w:color w:val="1E487C"/>
          <w:sz w:val="20"/>
          <w:szCs w:val="20"/>
        </w:rPr>
        <w:t>a</w:t>
      </w:r>
      <w:r w:rsidRPr="00FD7BF3">
        <w:rPr>
          <w:rFonts w:eastAsia="Times New Roman" w:cs="Times New Roman"/>
          <w:color w:val="1E487C"/>
          <w:spacing w:val="-1"/>
          <w:sz w:val="20"/>
          <w:szCs w:val="20"/>
        </w:rPr>
        <w:t>dqu</w:t>
      </w:r>
      <w:r w:rsidRPr="00FD7BF3">
        <w:rPr>
          <w:rFonts w:eastAsia="Times New Roman" w:cs="Times New Roman"/>
          <w:color w:val="1E487C"/>
          <w:sz w:val="20"/>
          <w:szCs w:val="20"/>
        </w:rPr>
        <w:t>art</w:t>
      </w:r>
      <w:r w:rsidRPr="00FD7BF3">
        <w:rPr>
          <w:rFonts w:eastAsia="Times New Roman" w:cs="Times New Roman"/>
          <w:color w:val="1E487C"/>
          <w:spacing w:val="1"/>
          <w:sz w:val="20"/>
          <w:szCs w:val="20"/>
        </w:rPr>
        <w:t>e</w:t>
      </w:r>
      <w:r w:rsidRPr="00FD7BF3">
        <w:rPr>
          <w:rFonts w:eastAsia="Times New Roman" w:cs="Times New Roman"/>
          <w:color w:val="1E487C"/>
          <w:sz w:val="20"/>
          <w:szCs w:val="20"/>
        </w:rPr>
        <w:t>rs:</w:t>
      </w:r>
    </w:p>
    <w:p w14:paraId="7BCC2B2D" w14:textId="77777777" w:rsidR="007C369D" w:rsidRPr="00FD7BF3" w:rsidRDefault="007C369D" w:rsidP="007C369D">
      <w:pPr>
        <w:widowControl w:val="0"/>
        <w:autoSpaceDE w:val="0"/>
        <w:autoSpaceDN w:val="0"/>
        <w:adjustRightInd w:val="0"/>
        <w:spacing w:after="0" w:line="240" w:lineRule="auto"/>
        <w:ind w:left="101"/>
        <w:rPr>
          <w:rFonts w:eastAsia="Times New Roman" w:cs="Calibri"/>
          <w:color w:val="000000"/>
          <w:sz w:val="20"/>
          <w:szCs w:val="20"/>
        </w:rPr>
      </w:pPr>
      <w:r w:rsidRPr="00FD7BF3">
        <w:rPr>
          <w:rFonts w:eastAsia="Times New Roman" w:cs="Times New Roman"/>
          <w:color w:val="1E487C"/>
          <w:spacing w:val="1"/>
          <w:sz w:val="20"/>
          <w:szCs w:val="20"/>
        </w:rPr>
        <w:t>12</w:t>
      </w:r>
      <w:r w:rsidRPr="00FD7BF3">
        <w:rPr>
          <w:rFonts w:eastAsia="Times New Roman" w:cs="Times New Roman"/>
          <w:color w:val="1E487C"/>
          <w:sz w:val="20"/>
          <w:szCs w:val="20"/>
        </w:rPr>
        <w:t>,</w:t>
      </w:r>
      <w:r w:rsidRPr="00FD7BF3">
        <w:rPr>
          <w:rFonts w:eastAsia="Times New Roman" w:cs="Times New Roman"/>
          <w:color w:val="1E487C"/>
          <w:spacing w:val="-2"/>
          <w:sz w:val="20"/>
          <w:szCs w:val="20"/>
        </w:rPr>
        <w:t xml:space="preserve"> </w:t>
      </w:r>
      <w:r w:rsidRPr="00FD7BF3">
        <w:rPr>
          <w:rFonts w:eastAsia="Times New Roman" w:cs="Times New Roman"/>
          <w:color w:val="1E487C"/>
          <w:spacing w:val="1"/>
          <w:sz w:val="20"/>
          <w:szCs w:val="20"/>
        </w:rPr>
        <w:t>Ky</w:t>
      </w:r>
      <w:r w:rsidRPr="00FD7BF3">
        <w:rPr>
          <w:rFonts w:eastAsia="Times New Roman" w:cs="Times New Roman"/>
          <w:color w:val="1E487C"/>
          <w:sz w:val="20"/>
          <w:szCs w:val="20"/>
        </w:rPr>
        <w:t>rr</w:t>
      </w:r>
      <w:r w:rsidRPr="00FD7BF3">
        <w:rPr>
          <w:rFonts w:eastAsia="Times New Roman" w:cs="Times New Roman"/>
          <w:color w:val="1E487C"/>
          <w:spacing w:val="-3"/>
          <w:sz w:val="20"/>
          <w:szCs w:val="20"/>
        </w:rPr>
        <w:t>i</w:t>
      </w:r>
      <w:r w:rsidRPr="00FD7BF3">
        <w:rPr>
          <w:rFonts w:eastAsia="Times New Roman" w:cs="Times New Roman"/>
          <w:color w:val="1E487C"/>
          <w:sz w:val="20"/>
          <w:szCs w:val="20"/>
        </w:rPr>
        <w:t>st</w:t>
      </w:r>
      <w:r w:rsidRPr="00FD7BF3">
        <w:rPr>
          <w:rFonts w:eastAsia="Times New Roman" w:cs="Times New Roman"/>
          <w:color w:val="1E487C"/>
          <w:spacing w:val="1"/>
          <w:sz w:val="20"/>
          <w:szCs w:val="20"/>
        </w:rPr>
        <w:t>o</w:t>
      </w:r>
      <w:r w:rsidRPr="00FD7BF3">
        <w:rPr>
          <w:rFonts w:eastAsia="Times New Roman" w:cs="Times New Roman"/>
          <w:color w:val="1E487C"/>
          <w:sz w:val="20"/>
          <w:szCs w:val="20"/>
        </w:rPr>
        <w:t>u</w:t>
      </w:r>
      <w:r w:rsidRPr="00FD7BF3">
        <w:rPr>
          <w:rFonts w:eastAsia="Times New Roman" w:cs="Times New Roman"/>
          <w:color w:val="1E487C"/>
          <w:spacing w:val="-3"/>
          <w:sz w:val="20"/>
          <w:szCs w:val="20"/>
        </w:rPr>
        <w:t xml:space="preserve"> </w:t>
      </w:r>
      <w:r w:rsidRPr="00FD7BF3">
        <w:rPr>
          <w:rFonts w:eastAsia="Times New Roman" w:cs="Times New Roman"/>
          <w:color w:val="1E487C"/>
          <w:sz w:val="20"/>
          <w:szCs w:val="20"/>
        </w:rPr>
        <w:t>str</w:t>
      </w:r>
      <w:r w:rsidRPr="00FD7BF3">
        <w:rPr>
          <w:rFonts w:eastAsia="Times New Roman" w:cs="Times New Roman"/>
          <w:color w:val="1E487C"/>
          <w:spacing w:val="-1"/>
          <w:sz w:val="20"/>
          <w:szCs w:val="20"/>
        </w:rPr>
        <w:t>.</w:t>
      </w:r>
      <w:r w:rsidRPr="00FD7BF3">
        <w:rPr>
          <w:rFonts w:eastAsia="Times New Roman" w:cs="Times New Roman"/>
          <w:color w:val="1E487C"/>
          <w:sz w:val="20"/>
          <w:szCs w:val="20"/>
        </w:rPr>
        <w:t>,</w:t>
      </w:r>
      <w:r w:rsidRPr="00FD7BF3">
        <w:rPr>
          <w:rFonts w:eastAsia="Times New Roman" w:cs="Times New Roman"/>
          <w:color w:val="1E487C"/>
          <w:spacing w:val="-2"/>
          <w:sz w:val="20"/>
          <w:szCs w:val="20"/>
        </w:rPr>
        <w:t xml:space="preserve"> </w:t>
      </w:r>
      <w:r w:rsidRPr="00FD7BF3">
        <w:rPr>
          <w:rFonts w:eastAsia="Times New Roman" w:cs="Times New Roman"/>
          <w:color w:val="1E487C"/>
          <w:spacing w:val="1"/>
          <w:sz w:val="20"/>
          <w:szCs w:val="20"/>
        </w:rPr>
        <w:t>1</w:t>
      </w:r>
      <w:r w:rsidRPr="00FD7BF3">
        <w:rPr>
          <w:rFonts w:eastAsia="Times New Roman" w:cs="Times New Roman"/>
          <w:color w:val="1E487C"/>
          <w:spacing w:val="-2"/>
          <w:sz w:val="20"/>
          <w:szCs w:val="20"/>
        </w:rPr>
        <w:t>0</w:t>
      </w:r>
      <w:r w:rsidRPr="00FD7BF3">
        <w:rPr>
          <w:rFonts w:eastAsia="Times New Roman" w:cs="Times New Roman"/>
          <w:color w:val="1E487C"/>
          <w:spacing w:val="1"/>
          <w:sz w:val="20"/>
          <w:szCs w:val="20"/>
        </w:rPr>
        <w:t>5</w:t>
      </w:r>
      <w:r w:rsidRPr="00FD7BF3">
        <w:rPr>
          <w:rFonts w:eastAsia="Times New Roman" w:cs="Times New Roman"/>
          <w:color w:val="1E487C"/>
          <w:spacing w:val="-2"/>
          <w:sz w:val="20"/>
          <w:szCs w:val="20"/>
        </w:rPr>
        <w:t>5</w:t>
      </w:r>
      <w:r w:rsidRPr="00FD7BF3">
        <w:rPr>
          <w:rFonts w:eastAsia="Times New Roman" w:cs="Times New Roman"/>
          <w:color w:val="1E487C"/>
          <w:sz w:val="20"/>
          <w:szCs w:val="20"/>
        </w:rPr>
        <w:t>6</w:t>
      </w:r>
    </w:p>
    <w:p w14:paraId="62A1674A" w14:textId="77777777" w:rsidR="007C369D" w:rsidRPr="00FD7BF3" w:rsidRDefault="007C369D" w:rsidP="007C369D">
      <w:pPr>
        <w:widowControl w:val="0"/>
        <w:autoSpaceDE w:val="0"/>
        <w:autoSpaceDN w:val="0"/>
        <w:adjustRightInd w:val="0"/>
        <w:spacing w:after="0" w:line="240" w:lineRule="auto"/>
        <w:ind w:left="101"/>
        <w:rPr>
          <w:rFonts w:eastAsia="Times New Roman" w:cs="Calibri"/>
          <w:color w:val="000000"/>
          <w:sz w:val="20"/>
          <w:szCs w:val="20"/>
        </w:rPr>
      </w:pPr>
      <w:r w:rsidRPr="00FD7BF3">
        <w:rPr>
          <w:rFonts w:eastAsia="Times New Roman" w:cs="Times New Roman"/>
          <w:color w:val="1E487C"/>
          <w:spacing w:val="-1"/>
          <w:sz w:val="20"/>
          <w:szCs w:val="20"/>
        </w:rPr>
        <w:t>A</w:t>
      </w:r>
      <w:r w:rsidRPr="00FD7BF3">
        <w:rPr>
          <w:rFonts w:eastAsia="Times New Roman" w:cs="Times New Roman"/>
          <w:color w:val="1E487C"/>
          <w:sz w:val="20"/>
          <w:szCs w:val="20"/>
        </w:rPr>
        <w:t>t</w:t>
      </w:r>
      <w:r w:rsidRPr="00FD7BF3">
        <w:rPr>
          <w:rFonts w:eastAsia="Times New Roman" w:cs="Times New Roman"/>
          <w:color w:val="1E487C"/>
          <w:spacing w:val="-1"/>
          <w:sz w:val="20"/>
          <w:szCs w:val="20"/>
        </w:rPr>
        <w:t>h</w:t>
      </w:r>
      <w:r w:rsidRPr="00FD7BF3">
        <w:rPr>
          <w:rFonts w:eastAsia="Times New Roman" w:cs="Times New Roman"/>
          <w:color w:val="1E487C"/>
          <w:spacing w:val="1"/>
          <w:sz w:val="20"/>
          <w:szCs w:val="20"/>
        </w:rPr>
        <w:t>e</w:t>
      </w:r>
      <w:r w:rsidRPr="00FD7BF3">
        <w:rPr>
          <w:rFonts w:eastAsia="Times New Roman" w:cs="Times New Roman"/>
          <w:color w:val="1E487C"/>
          <w:spacing w:val="-1"/>
          <w:sz w:val="20"/>
          <w:szCs w:val="20"/>
        </w:rPr>
        <w:t>n</w:t>
      </w:r>
      <w:r w:rsidRPr="00FD7BF3">
        <w:rPr>
          <w:rFonts w:eastAsia="Times New Roman" w:cs="Times New Roman"/>
          <w:color w:val="1E487C"/>
          <w:sz w:val="20"/>
          <w:szCs w:val="20"/>
        </w:rPr>
        <w:t>s,</w:t>
      </w:r>
      <w:r w:rsidRPr="00FD7BF3">
        <w:rPr>
          <w:rFonts w:eastAsia="Times New Roman" w:cs="Times New Roman"/>
          <w:color w:val="1E487C"/>
          <w:spacing w:val="1"/>
          <w:sz w:val="20"/>
          <w:szCs w:val="20"/>
        </w:rPr>
        <w:t xml:space="preserve"> </w:t>
      </w:r>
      <w:r w:rsidRPr="00FD7BF3">
        <w:rPr>
          <w:rFonts w:eastAsia="Times New Roman" w:cs="Times New Roman"/>
          <w:color w:val="1E487C"/>
          <w:sz w:val="20"/>
          <w:szCs w:val="20"/>
        </w:rPr>
        <w:t>Gr</w:t>
      </w:r>
      <w:r w:rsidRPr="00FD7BF3">
        <w:rPr>
          <w:rFonts w:eastAsia="Times New Roman" w:cs="Times New Roman"/>
          <w:color w:val="1E487C"/>
          <w:spacing w:val="-2"/>
          <w:sz w:val="20"/>
          <w:szCs w:val="20"/>
        </w:rPr>
        <w:t>e</w:t>
      </w:r>
      <w:r w:rsidRPr="00FD7BF3">
        <w:rPr>
          <w:rFonts w:eastAsia="Times New Roman" w:cs="Times New Roman"/>
          <w:color w:val="1E487C"/>
          <w:spacing w:val="1"/>
          <w:sz w:val="20"/>
          <w:szCs w:val="20"/>
        </w:rPr>
        <w:t>e</w:t>
      </w:r>
      <w:r w:rsidRPr="00FD7BF3">
        <w:rPr>
          <w:rFonts w:eastAsia="Times New Roman" w:cs="Times New Roman"/>
          <w:color w:val="1E487C"/>
          <w:sz w:val="20"/>
          <w:szCs w:val="20"/>
        </w:rPr>
        <w:t>ce</w:t>
      </w:r>
    </w:p>
    <w:p w14:paraId="65046B28" w14:textId="77777777" w:rsidR="007C369D" w:rsidRPr="00174C18" w:rsidRDefault="007C369D" w:rsidP="007C369D">
      <w:pPr>
        <w:widowControl w:val="0"/>
        <w:autoSpaceDE w:val="0"/>
        <w:autoSpaceDN w:val="0"/>
        <w:adjustRightInd w:val="0"/>
        <w:spacing w:after="0" w:line="240" w:lineRule="auto"/>
        <w:ind w:left="101"/>
        <w:rPr>
          <w:rFonts w:eastAsia="Times New Roman" w:cs="Calibri"/>
          <w:color w:val="000000"/>
          <w:sz w:val="20"/>
          <w:szCs w:val="20"/>
        </w:rPr>
      </w:pPr>
      <w:r w:rsidRPr="00FD7BF3">
        <w:rPr>
          <w:rFonts w:eastAsia="Times New Roman" w:cs="Times New Roman"/>
          <w:color w:val="1E487C"/>
          <w:sz w:val="20"/>
          <w:szCs w:val="20"/>
        </w:rPr>
        <w:t>T:</w:t>
      </w:r>
      <w:r w:rsidRPr="00FD7BF3">
        <w:rPr>
          <w:rFonts w:eastAsia="Times New Roman" w:cs="Times New Roman"/>
          <w:color w:val="1E487C"/>
          <w:spacing w:val="2"/>
          <w:sz w:val="20"/>
          <w:szCs w:val="20"/>
        </w:rPr>
        <w:t xml:space="preserve"> </w:t>
      </w:r>
      <w:r w:rsidRPr="00FD7BF3">
        <w:rPr>
          <w:rFonts w:eastAsia="Times New Roman" w:cs="Times New Roman"/>
          <w:color w:val="1E487C"/>
          <w:spacing w:val="-2"/>
          <w:sz w:val="20"/>
          <w:szCs w:val="20"/>
        </w:rPr>
        <w:t>+</w:t>
      </w:r>
      <w:r w:rsidRPr="00FD7BF3">
        <w:rPr>
          <w:rFonts w:eastAsia="Times New Roman" w:cs="Times New Roman"/>
          <w:color w:val="1E487C"/>
          <w:spacing w:val="1"/>
          <w:sz w:val="20"/>
          <w:szCs w:val="20"/>
        </w:rPr>
        <w:t>3</w:t>
      </w:r>
      <w:r w:rsidRPr="00FD7BF3">
        <w:rPr>
          <w:rFonts w:eastAsia="Times New Roman" w:cs="Times New Roman"/>
          <w:color w:val="1E487C"/>
          <w:spacing w:val="-2"/>
          <w:sz w:val="20"/>
          <w:szCs w:val="20"/>
        </w:rPr>
        <w:t>02</w:t>
      </w:r>
      <w:r w:rsidRPr="00FD7BF3">
        <w:rPr>
          <w:rFonts w:eastAsia="Times New Roman" w:cs="Times New Roman"/>
          <w:color w:val="1E487C"/>
          <w:spacing w:val="1"/>
          <w:sz w:val="20"/>
          <w:szCs w:val="20"/>
        </w:rPr>
        <w:t>10</w:t>
      </w:r>
      <w:r w:rsidRPr="00FD7BF3">
        <w:rPr>
          <w:rFonts w:eastAsia="Times New Roman" w:cs="Times New Roman"/>
          <w:color w:val="1E487C"/>
          <w:spacing w:val="-3"/>
          <w:sz w:val="20"/>
          <w:szCs w:val="20"/>
        </w:rPr>
        <w:t>-</w:t>
      </w:r>
      <w:r w:rsidRPr="00FD7BF3">
        <w:rPr>
          <w:rFonts w:eastAsia="Times New Roman" w:cs="Times New Roman"/>
          <w:color w:val="1E487C"/>
          <w:spacing w:val="1"/>
          <w:sz w:val="20"/>
          <w:szCs w:val="20"/>
        </w:rPr>
        <w:t>3</w:t>
      </w:r>
      <w:r w:rsidRPr="00FD7BF3">
        <w:rPr>
          <w:rFonts w:eastAsia="Times New Roman" w:cs="Times New Roman"/>
          <w:color w:val="1E487C"/>
          <w:spacing w:val="-2"/>
          <w:sz w:val="20"/>
          <w:szCs w:val="20"/>
        </w:rPr>
        <w:t>2</w:t>
      </w:r>
      <w:r w:rsidRPr="00FD7BF3">
        <w:rPr>
          <w:rFonts w:eastAsia="Times New Roman" w:cs="Times New Roman"/>
          <w:color w:val="1E487C"/>
          <w:spacing w:val="1"/>
          <w:sz w:val="20"/>
          <w:szCs w:val="20"/>
        </w:rPr>
        <w:t>4</w:t>
      </w:r>
      <w:r w:rsidRPr="00FD7BF3">
        <w:rPr>
          <w:rFonts w:eastAsia="Times New Roman" w:cs="Times New Roman"/>
          <w:color w:val="1E487C"/>
          <w:spacing w:val="-2"/>
          <w:sz w:val="20"/>
          <w:szCs w:val="20"/>
        </w:rPr>
        <w:t>7</w:t>
      </w:r>
      <w:r w:rsidRPr="00FD7BF3">
        <w:rPr>
          <w:rFonts w:eastAsia="Times New Roman" w:cs="Times New Roman"/>
          <w:color w:val="1E487C"/>
          <w:spacing w:val="1"/>
          <w:sz w:val="20"/>
          <w:szCs w:val="20"/>
        </w:rPr>
        <w:t>4</w:t>
      </w:r>
      <w:r w:rsidRPr="00FD7BF3">
        <w:rPr>
          <w:rFonts w:eastAsia="Times New Roman" w:cs="Times New Roman"/>
          <w:color w:val="1E487C"/>
          <w:spacing w:val="-2"/>
          <w:sz w:val="20"/>
          <w:szCs w:val="20"/>
        </w:rPr>
        <w:t>9</w:t>
      </w:r>
      <w:r w:rsidRPr="00FD7BF3">
        <w:rPr>
          <w:rFonts w:eastAsia="Times New Roman" w:cs="Times New Roman"/>
          <w:color w:val="1E487C"/>
          <w:spacing w:val="1"/>
          <w:sz w:val="20"/>
          <w:szCs w:val="20"/>
        </w:rPr>
        <w:t>0</w:t>
      </w:r>
      <w:r w:rsidRPr="00FD7BF3">
        <w:rPr>
          <w:rFonts w:eastAsia="Times New Roman" w:cs="Times New Roman"/>
          <w:color w:val="1E487C"/>
          <w:sz w:val="20"/>
          <w:szCs w:val="20"/>
        </w:rPr>
        <w:t>,</w:t>
      </w:r>
      <w:r w:rsidRPr="00FD7BF3">
        <w:rPr>
          <w:rFonts w:eastAsia="Times New Roman" w:cs="Times New Roman"/>
          <w:color w:val="1E487C"/>
          <w:spacing w:val="1"/>
          <w:sz w:val="20"/>
          <w:szCs w:val="20"/>
        </w:rPr>
        <w:t xml:space="preserve"> </w:t>
      </w:r>
      <w:r w:rsidRPr="00FD7BF3">
        <w:rPr>
          <w:rFonts w:eastAsia="Times New Roman" w:cs="Times New Roman"/>
          <w:color w:val="1E487C"/>
          <w:spacing w:val="-3"/>
          <w:sz w:val="20"/>
          <w:szCs w:val="20"/>
        </w:rPr>
        <w:t>-</w:t>
      </w:r>
      <w:r w:rsidRPr="00FD7BF3">
        <w:rPr>
          <w:rFonts w:eastAsia="Times New Roman" w:cs="Times New Roman"/>
          <w:color w:val="1E487C"/>
          <w:spacing w:val="1"/>
          <w:sz w:val="20"/>
          <w:szCs w:val="20"/>
        </w:rPr>
        <w:t>3</w:t>
      </w:r>
      <w:r w:rsidRPr="00FD7BF3">
        <w:rPr>
          <w:rFonts w:eastAsia="Times New Roman" w:cs="Times New Roman"/>
          <w:color w:val="1E487C"/>
          <w:spacing w:val="-2"/>
          <w:sz w:val="20"/>
          <w:szCs w:val="20"/>
        </w:rPr>
        <w:t>2</w:t>
      </w:r>
      <w:r w:rsidRPr="00FD7BF3">
        <w:rPr>
          <w:rFonts w:eastAsia="Times New Roman" w:cs="Times New Roman"/>
          <w:color w:val="1E487C"/>
          <w:spacing w:val="1"/>
          <w:sz w:val="20"/>
          <w:szCs w:val="20"/>
        </w:rPr>
        <w:t>4</w:t>
      </w:r>
      <w:r w:rsidRPr="00FD7BF3">
        <w:rPr>
          <w:rFonts w:eastAsia="Times New Roman" w:cs="Times New Roman"/>
          <w:color w:val="1E487C"/>
          <w:spacing w:val="-2"/>
          <w:sz w:val="20"/>
          <w:szCs w:val="20"/>
        </w:rPr>
        <w:t>7</w:t>
      </w:r>
      <w:r w:rsidRPr="00FD7BF3">
        <w:rPr>
          <w:rFonts w:eastAsia="Times New Roman" w:cs="Times New Roman"/>
          <w:color w:val="1E487C"/>
          <w:spacing w:val="1"/>
          <w:sz w:val="20"/>
          <w:szCs w:val="20"/>
        </w:rPr>
        <w:t>2</w:t>
      </w:r>
      <w:r w:rsidRPr="00FD7BF3">
        <w:rPr>
          <w:rFonts w:eastAsia="Times New Roman" w:cs="Times New Roman"/>
          <w:color w:val="1E487C"/>
          <w:spacing w:val="-2"/>
          <w:sz w:val="20"/>
          <w:szCs w:val="20"/>
        </w:rPr>
        <w:t>6</w:t>
      </w:r>
      <w:r w:rsidRPr="00FD7BF3">
        <w:rPr>
          <w:rFonts w:eastAsia="Times New Roman" w:cs="Times New Roman"/>
          <w:color w:val="1E487C"/>
          <w:spacing w:val="1"/>
          <w:sz w:val="20"/>
          <w:szCs w:val="20"/>
        </w:rPr>
        <w:t>7</w:t>
      </w:r>
      <w:r w:rsidRPr="00FD7BF3">
        <w:rPr>
          <w:rFonts w:eastAsia="Times New Roman" w:cs="Times New Roman"/>
          <w:color w:val="1E487C"/>
          <w:sz w:val="20"/>
          <w:szCs w:val="20"/>
        </w:rPr>
        <w:t>,</w:t>
      </w:r>
      <w:r w:rsidRPr="00FD7BF3">
        <w:rPr>
          <w:rFonts w:eastAsia="Times New Roman" w:cs="Times New Roman"/>
          <w:color w:val="1E487C"/>
          <w:spacing w:val="1"/>
          <w:sz w:val="20"/>
          <w:szCs w:val="20"/>
        </w:rPr>
        <w:t xml:space="preserve"> </w:t>
      </w:r>
      <w:r w:rsidRPr="00FD7BF3">
        <w:rPr>
          <w:rFonts w:eastAsia="Times New Roman" w:cs="Times New Roman"/>
          <w:color w:val="1E487C"/>
          <w:spacing w:val="-1"/>
          <w:sz w:val="20"/>
          <w:szCs w:val="20"/>
        </w:rPr>
        <w:t>F</w:t>
      </w:r>
      <w:r w:rsidRPr="00FD7BF3">
        <w:rPr>
          <w:rFonts w:eastAsia="Times New Roman" w:cs="Times New Roman"/>
          <w:color w:val="1E487C"/>
          <w:sz w:val="20"/>
          <w:szCs w:val="20"/>
        </w:rPr>
        <w:t>:</w:t>
      </w:r>
      <w:r w:rsidRPr="00FD7BF3">
        <w:rPr>
          <w:rFonts w:eastAsia="Times New Roman" w:cs="Times New Roman"/>
          <w:color w:val="1E487C"/>
          <w:spacing w:val="-1"/>
          <w:sz w:val="20"/>
          <w:szCs w:val="20"/>
        </w:rPr>
        <w:t xml:space="preserve"> </w:t>
      </w:r>
      <w:r w:rsidRPr="00FD7BF3">
        <w:rPr>
          <w:rFonts w:eastAsia="Times New Roman" w:cs="Times New Roman"/>
          <w:color w:val="1E487C"/>
          <w:spacing w:val="-2"/>
          <w:sz w:val="20"/>
          <w:szCs w:val="20"/>
        </w:rPr>
        <w:t>+</w:t>
      </w:r>
      <w:r w:rsidRPr="00FD7BF3">
        <w:rPr>
          <w:rFonts w:eastAsia="Times New Roman" w:cs="Times New Roman"/>
          <w:color w:val="1E487C"/>
          <w:spacing w:val="1"/>
          <w:sz w:val="20"/>
          <w:szCs w:val="20"/>
        </w:rPr>
        <w:t>3</w:t>
      </w:r>
      <w:r w:rsidRPr="00FD7BF3">
        <w:rPr>
          <w:rFonts w:eastAsia="Times New Roman" w:cs="Times New Roman"/>
          <w:color w:val="1E487C"/>
          <w:spacing w:val="-2"/>
          <w:sz w:val="20"/>
          <w:szCs w:val="20"/>
        </w:rPr>
        <w:t>0</w:t>
      </w:r>
      <w:r w:rsidRPr="00FD7BF3">
        <w:rPr>
          <w:rFonts w:eastAsia="Times New Roman" w:cs="Times New Roman"/>
          <w:color w:val="1E487C"/>
          <w:spacing w:val="1"/>
          <w:sz w:val="20"/>
          <w:szCs w:val="20"/>
        </w:rPr>
        <w:t>2</w:t>
      </w:r>
      <w:r w:rsidRPr="00FD7BF3">
        <w:rPr>
          <w:rFonts w:eastAsia="Times New Roman" w:cs="Times New Roman"/>
          <w:color w:val="1E487C"/>
          <w:spacing w:val="-2"/>
          <w:sz w:val="20"/>
          <w:szCs w:val="20"/>
        </w:rPr>
        <w:t>1</w:t>
      </w:r>
      <w:r w:rsidRPr="00FD7BF3">
        <w:rPr>
          <w:rFonts w:eastAsia="Times New Roman" w:cs="Times New Roman"/>
          <w:color w:val="1E487C"/>
          <w:spacing w:val="1"/>
          <w:sz w:val="20"/>
          <w:szCs w:val="20"/>
        </w:rPr>
        <w:t>0</w:t>
      </w:r>
      <w:r w:rsidRPr="00FD7BF3">
        <w:rPr>
          <w:rFonts w:eastAsia="Times New Roman" w:cs="Times New Roman"/>
          <w:color w:val="1E487C"/>
          <w:sz w:val="20"/>
          <w:szCs w:val="20"/>
        </w:rPr>
        <w:t>-</w:t>
      </w:r>
      <w:r w:rsidRPr="00FD7BF3">
        <w:rPr>
          <w:rFonts w:eastAsia="Times New Roman" w:cs="Times New Roman"/>
          <w:color w:val="1E487C"/>
          <w:spacing w:val="-2"/>
          <w:sz w:val="20"/>
          <w:szCs w:val="20"/>
        </w:rPr>
        <w:t>3</w:t>
      </w:r>
      <w:r w:rsidRPr="00FD7BF3">
        <w:rPr>
          <w:rFonts w:eastAsia="Times New Roman" w:cs="Times New Roman"/>
          <w:color w:val="1E487C"/>
          <w:spacing w:val="1"/>
          <w:sz w:val="20"/>
          <w:szCs w:val="20"/>
        </w:rPr>
        <w:t>3</w:t>
      </w:r>
      <w:r w:rsidRPr="00FD7BF3">
        <w:rPr>
          <w:rFonts w:eastAsia="Times New Roman" w:cs="Times New Roman"/>
          <w:color w:val="1E487C"/>
          <w:spacing w:val="-2"/>
          <w:sz w:val="20"/>
          <w:szCs w:val="20"/>
        </w:rPr>
        <w:t>1</w:t>
      </w:r>
      <w:r w:rsidRPr="00FD7BF3">
        <w:rPr>
          <w:rFonts w:eastAsia="Times New Roman" w:cs="Times New Roman"/>
          <w:color w:val="1E487C"/>
          <w:spacing w:val="1"/>
          <w:sz w:val="20"/>
          <w:szCs w:val="20"/>
        </w:rPr>
        <w:t>7</w:t>
      </w:r>
      <w:r w:rsidRPr="00FD7BF3">
        <w:rPr>
          <w:rFonts w:eastAsia="Times New Roman" w:cs="Times New Roman"/>
          <w:color w:val="1E487C"/>
          <w:spacing w:val="-2"/>
          <w:sz w:val="20"/>
          <w:szCs w:val="20"/>
        </w:rPr>
        <w:t>1</w:t>
      </w:r>
      <w:r w:rsidRPr="00FD7BF3">
        <w:rPr>
          <w:rFonts w:eastAsia="Times New Roman" w:cs="Times New Roman"/>
          <w:color w:val="1E487C"/>
          <w:spacing w:val="1"/>
          <w:sz w:val="20"/>
          <w:szCs w:val="20"/>
        </w:rPr>
        <w:t>2</w:t>
      </w:r>
      <w:r w:rsidRPr="00FD7BF3">
        <w:rPr>
          <w:rFonts w:eastAsia="Times New Roman" w:cs="Times New Roman"/>
          <w:color w:val="1E487C"/>
          <w:sz w:val="20"/>
          <w:szCs w:val="20"/>
        </w:rPr>
        <w:t>7</w:t>
      </w:r>
    </w:p>
    <w:p w14:paraId="758FBF3C" w14:textId="77777777" w:rsidR="00914CA8" w:rsidRDefault="00914CA8" w:rsidP="00914CA8">
      <w:pPr>
        <w:spacing w:before="60" w:after="60" w:line="240" w:lineRule="auto"/>
        <w:contextualSpacing/>
        <w:jc w:val="center"/>
        <w:rPr>
          <w:rFonts w:cstheme="minorHAnsi"/>
          <w:b/>
          <w:caps/>
          <w:sz w:val="28"/>
        </w:rPr>
        <w:sectPr w:rsidR="00914CA8" w:rsidSect="00DA7A81">
          <w:pgSz w:w="11907" w:h="16840" w:code="9"/>
          <w:pgMar w:top="1440" w:right="1440" w:bottom="1440" w:left="1440" w:header="720" w:footer="720" w:gutter="0"/>
          <w:cols w:space="720"/>
          <w:docGrid w:linePitch="360"/>
        </w:sectPr>
      </w:pPr>
    </w:p>
    <w:p w14:paraId="26A85B9B" w14:textId="177D082A" w:rsidR="00914CA8" w:rsidRPr="001D32B9" w:rsidRDefault="00D8466F" w:rsidP="00914CA8">
      <w:pPr>
        <w:spacing w:before="60" w:after="60" w:line="240" w:lineRule="auto"/>
        <w:contextualSpacing/>
        <w:jc w:val="center"/>
        <w:rPr>
          <w:rFonts w:cstheme="minorHAnsi"/>
          <w:b/>
          <w:caps/>
          <w:sz w:val="28"/>
        </w:rPr>
      </w:pPr>
      <w:r>
        <w:rPr>
          <w:rFonts w:cstheme="minorHAnsi"/>
          <w:b/>
          <w:sz w:val="28"/>
        </w:rPr>
        <w:lastRenderedPageBreak/>
        <w:t>Work plan</w:t>
      </w:r>
      <w:r w:rsidR="00914CA8">
        <w:rPr>
          <w:rFonts w:cstheme="minorHAnsi"/>
          <w:b/>
          <w:sz w:val="28"/>
        </w:rPr>
        <w:t xml:space="preserve"> J</w:t>
      </w:r>
      <w:r w:rsidR="00914CA8" w:rsidRPr="001D32B9">
        <w:rPr>
          <w:rFonts w:cstheme="minorHAnsi"/>
          <w:b/>
          <w:sz w:val="28"/>
        </w:rPr>
        <w:t xml:space="preserve">anuary – December </w:t>
      </w:r>
      <w:r w:rsidR="00914CA8" w:rsidRPr="001D32B9">
        <w:rPr>
          <w:rFonts w:cstheme="minorHAnsi"/>
          <w:b/>
          <w:caps/>
          <w:sz w:val="28"/>
        </w:rPr>
        <w:t>201</w:t>
      </w:r>
      <w:r w:rsidR="00914CA8">
        <w:rPr>
          <w:rFonts w:cstheme="minorHAnsi"/>
          <w:b/>
          <w:caps/>
          <w:sz w:val="28"/>
        </w:rPr>
        <w:t>7</w:t>
      </w:r>
    </w:p>
    <w:p w14:paraId="23CF180F" w14:textId="77777777" w:rsidR="00914CA8" w:rsidRPr="001D32B9" w:rsidRDefault="00914CA8" w:rsidP="00914CA8">
      <w:pPr>
        <w:spacing w:before="60" w:after="60" w:line="240" w:lineRule="auto"/>
        <w:contextualSpacing/>
        <w:rPr>
          <w:rFonts w:cstheme="minorHAnsi"/>
        </w:rPr>
      </w:pPr>
    </w:p>
    <w:p w14:paraId="5ADACD9E" w14:textId="77777777" w:rsidR="00914CA8" w:rsidRPr="001D32B9" w:rsidRDefault="00914CA8" w:rsidP="00914CA8">
      <w:pPr>
        <w:spacing w:before="60" w:after="60" w:line="240" w:lineRule="auto"/>
        <w:contextualSpacing/>
        <w:rPr>
          <w:rFonts w:cstheme="minorHAnsi"/>
        </w:rPr>
      </w:pPr>
    </w:p>
    <w:tbl>
      <w:tblPr>
        <w:tblpPr w:leftFromText="180" w:rightFromText="180" w:vertAnchor="text" w:tblpXSpec="right"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040"/>
        <w:gridCol w:w="10288"/>
        <w:gridCol w:w="993"/>
      </w:tblGrid>
      <w:tr w:rsidR="00284771" w:rsidRPr="00FC15E5" w14:paraId="5A5B4018" w14:textId="77777777" w:rsidTr="00284771">
        <w:trPr>
          <w:trHeight w:val="899"/>
        </w:trPr>
        <w:tc>
          <w:tcPr>
            <w:tcW w:w="252" w:type="pct"/>
            <w:shd w:val="clear" w:color="auto" w:fill="1F4E79" w:themeFill="accent1" w:themeFillShade="80"/>
            <w:vAlign w:val="center"/>
            <w:hideMark/>
          </w:tcPr>
          <w:p w14:paraId="170EFBE5" w14:textId="77777777" w:rsidR="00914CA8" w:rsidRPr="00FC15E5" w:rsidRDefault="00914CA8" w:rsidP="00AB4859">
            <w:pPr>
              <w:spacing w:before="60" w:after="60" w:line="240" w:lineRule="auto"/>
              <w:ind w:hanging="8"/>
              <w:contextualSpacing/>
              <w:jc w:val="center"/>
              <w:rPr>
                <w:rFonts w:eastAsia="Times New Roman" w:cstheme="minorHAnsi"/>
                <w:b/>
                <w:bCs/>
                <w:color w:val="FFFFFF" w:themeColor="background1"/>
              </w:rPr>
            </w:pPr>
            <w:r w:rsidRPr="00FC15E5">
              <w:rPr>
                <w:rFonts w:eastAsia="Times New Roman" w:cstheme="minorHAnsi"/>
                <w:b/>
                <w:bCs/>
                <w:color w:val="FFFFFF" w:themeColor="background1"/>
              </w:rPr>
              <w:t>#</w:t>
            </w:r>
          </w:p>
        </w:tc>
        <w:tc>
          <w:tcPr>
            <w:tcW w:w="727" w:type="pct"/>
            <w:shd w:val="clear" w:color="auto" w:fill="1F4E79" w:themeFill="accent1" w:themeFillShade="80"/>
            <w:vAlign w:val="center"/>
            <w:hideMark/>
          </w:tcPr>
          <w:p w14:paraId="34E23D55" w14:textId="77777777" w:rsidR="00914CA8" w:rsidRPr="00FC15E5" w:rsidRDefault="00914CA8" w:rsidP="00AB4859">
            <w:pPr>
              <w:spacing w:before="60" w:after="60" w:line="240" w:lineRule="auto"/>
              <w:contextualSpacing/>
              <w:jc w:val="center"/>
              <w:rPr>
                <w:rFonts w:eastAsia="Times New Roman" w:cstheme="minorHAnsi"/>
                <w:b/>
                <w:bCs/>
                <w:color w:val="FFFFFF" w:themeColor="background1"/>
              </w:rPr>
            </w:pPr>
            <w:r w:rsidRPr="00FC15E5">
              <w:rPr>
                <w:rFonts w:eastAsia="Times New Roman" w:cstheme="minorHAnsi"/>
                <w:b/>
                <w:bCs/>
                <w:color w:val="FFFFFF" w:themeColor="background1"/>
              </w:rPr>
              <w:t>Actions</w:t>
            </w:r>
          </w:p>
        </w:tc>
        <w:tc>
          <w:tcPr>
            <w:tcW w:w="3667" w:type="pct"/>
            <w:shd w:val="clear" w:color="auto" w:fill="1F4E79" w:themeFill="accent1" w:themeFillShade="80"/>
            <w:vAlign w:val="center"/>
            <w:hideMark/>
          </w:tcPr>
          <w:p w14:paraId="6657C81C" w14:textId="77777777" w:rsidR="00914CA8" w:rsidRPr="00FC15E5" w:rsidRDefault="00914CA8" w:rsidP="00AB4859">
            <w:pPr>
              <w:spacing w:before="60" w:after="60" w:line="240" w:lineRule="auto"/>
              <w:contextualSpacing/>
              <w:jc w:val="center"/>
              <w:rPr>
                <w:rFonts w:eastAsia="Times New Roman" w:cstheme="minorHAnsi"/>
                <w:b/>
                <w:bCs/>
                <w:color w:val="FFFFFF" w:themeColor="background1"/>
              </w:rPr>
            </w:pPr>
            <w:r w:rsidRPr="00FC15E5">
              <w:rPr>
                <w:rFonts w:eastAsia="Times New Roman" w:cstheme="minorHAnsi"/>
                <w:b/>
                <w:bCs/>
                <w:color w:val="FFFFFF" w:themeColor="background1"/>
              </w:rPr>
              <w:t>Activities / Steps</w:t>
            </w:r>
          </w:p>
        </w:tc>
        <w:tc>
          <w:tcPr>
            <w:tcW w:w="354" w:type="pct"/>
            <w:shd w:val="clear" w:color="auto" w:fill="1F4E79" w:themeFill="accent1" w:themeFillShade="80"/>
            <w:vAlign w:val="center"/>
            <w:hideMark/>
          </w:tcPr>
          <w:p w14:paraId="50A4B908" w14:textId="77777777" w:rsidR="00914CA8" w:rsidRPr="00FC15E5" w:rsidRDefault="00914CA8" w:rsidP="00AB4859">
            <w:pPr>
              <w:spacing w:before="60" w:after="60" w:line="240" w:lineRule="auto"/>
              <w:contextualSpacing/>
              <w:jc w:val="center"/>
              <w:rPr>
                <w:rFonts w:eastAsia="Times New Roman" w:cstheme="minorHAnsi"/>
                <w:b/>
                <w:bCs/>
                <w:color w:val="FFFFFF" w:themeColor="background1"/>
              </w:rPr>
            </w:pPr>
            <w:r w:rsidRPr="00FC15E5">
              <w:rPr>
                <w:rFonts w:eastAsia="Times New Roman" w:cstheme="minorHAnsi"/>
                <w:b/>
                <w:bCs/>
                <w:color w:val="FFFFFF" w:themeColor="background1"/>
              </w:rPr>
              <w:t>Months</w:t>
            </w:r>
          </w:p>
        </w:tc>
      </w:tr>
      <w:tr w:rsidR="00284771" w:rsidRPr="00FC15E5" w14:paraId="4130D7F2" w14:textId="77777777" w:rsidTr="00284771">
        <w:trPr>
          <w:trHeight w:val="589"/>
        </w:trPr>
        <w:tc>
          <w:tcPr>
            <w:tcW w:w="5000" w:type="pct"/>
            <w:gridSpan w:val="4"/>
            <w:shd w:val="clear" w:color="auto" w:fill="2E74B5" w:themeFill="accent1" w:themeFillShade="BF"/>
            <w:vAlign w:val="center"/>
            <w:hideMark/>
          </w:tcPr>
          <w:p w14:paraId="79B6D0E7" w14:textId="77777777" w:rsidR="00AB4859" w:rsidRPr="00FC15E5" w:rsidRDefault="00AB4859" w:rsidP="00AB4859">
            <w:pPr>
              <w:spacing w:before="60" w:after="60" w:line="240" w:lineRule="auto"/>
              <w:ind w:hanging="8"/>
              <w:contextualSpacing/>
              <w:jc w:val="center"/>
              <w:rPr>
                <w:b/>
                <w:color w:val="FFFFFF" w:themeColor="background1"/>
              </w:rPr>
            </w:pPr>
            <w:r w:rsidRPr="00FC15E5">
              <w:rPr>
                <w:b/>
                <w:color w:val="FFFFFF" w:themeColor="background1"/>
              </w:rPr>
              <w:t>COMPONENT 1. CONSOLIDATING A COMMON KNOWLEDGE BASE</w:t>
            </w:r>
          </w:p>
          <w:p w14:paraId="7579153E" w14:textId="77777777" w:rsidR="00AB4859" w:rsidRPr="00FC15E5" w:rsidRDefault="00AB4859" w:rsidP="00AB4859">
            <w:pPr>
              <w:spacing w:before="60" w:after="60" w:line="240" w:lineRule="auto"/>
              <w:ind w:hanging="8"/>
              <w:contextualSpacing/>
              <w:jc w:val="center"/>
              <w:rPr>
                <w:rFonts w:eastAsia="Times New Roman" w:cstheme="minorHAnsi"/>
                <w:b/>
                <w:bCs/>
                <w:color w:val="FFFFFF" w:themeColor="background1"/>
              </w:rPr>
            </w:pPr>
          </w:p>
        </w:tc>
      </w:tr>
      <w:tr w:rsidR="00284771" w:rsidRPr="00FC15E5" w14:paraId="6C71A0A5" w14:textId="77777777" w:rsidTr="00284771">
        <w:trPr>
          <w:trHeight w:val="589"/>
        </w:trPr>
        <w:tc>
          <w:tcPr>
            <w:tcW w:w="5000" w:type="pct"/>
            <w:gridSpan w:val="4"/>
            <w:shd w:val="clear" w:color="auto" w:fill="9CC2E5" w:themeFill="accent1" w:themeFillTint="99"/>
            <w:vAlign w:val="center"/>
          </w:tcPr>
          <w:p w14:paraId="09D93276" w14:textId="77777777" w:rsidR="00AB4859" w:rsidRPr="00FC15E5" w:rsidRDefault="00AB4859" w:rsidP="00AB4859">
            <w:pPr>
              <w:spacing w:before="60" w:after="60" w:line="240" w:lineRule="auto"/>
              <w:ind w:hanging="8"/>
              <w:contextualSpacing/>
              <w:jc w:val="center"/>
              <w:rPr>
                <w:b/>
                <w:color w:val="000000"/>
              </w:rPr>
            </w:pPr>
            <w:r w:rsidRPr="00FC15E5">
              <w:rPr>
                <w:b/>
                <w:color w:val="000000"/>
              </w:rPr>
              <w:t>OUTCOME 1: CONSENSUS AMONG COUNTRIES ON KEY TRANSBOUNDARY CONCERNS, INCLUDING CLIMATE CHANGE AND VARIABILITY, REACHED THROUGH JOINT FACT FINDING</w:t>
            </w:r>
          </w:p>
        </w:tc>
      </w:tr>
      <w:tr w:rsidR="00284771" w:rsidRPr="00FC15E5" w14:paraId="79CACE69" w14:textId="77777777" w:rsidTr="00284771">
        <w:trPr>
          <w:trHeight w:val="529"/>
        </w:trPr>
        <w:tc>
          <w:tcPr>
            <w:tcW w:w="5000" w:type="pct"/>
            <w:gridSpan w:val="4"/>
            <w:shd w:val="clear" w:color="auto" w:fill="BDD6EE" w:themeFill="accent1" w:themeFillTint="66"/>
            <w:vAlign w:val="center"/>
          </w:tcPr>
          <w:p w14:paraId="5E2CDA97"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color w:val="000000"/>
              </w:rPr>
              <w:t>Output 1.</w:t>
            </w:r>
            <w:r w:rsidRPr="00FC15E5">
              <w:rPr>
                <w:color w:val="000000"/>
              </w:rPr>
              <w:t xml:space="preserve"> </w:t>
            </w:r>
            <w:r w:rsidRPr="00FC15E5">
              <w:rPr>
                <w:i/>
                <w:color w:val="000000"/>
              </w:rPr>
              <w:t>Transboundary Diagnostic Analysis (TDA)</w:t>
            </w:r>
          </w:p>
        </w:tc>
      </w:tr>
      <w:tr w:rsidR="00284771" w:rsidRPr="00FC15E5" w14:paraId="360A14C6" w14:textId="77777777" w:rsidTr="00284771">
        <w:trPr>
          <w:trHeight w:val="855"/>
        </w:trPr>
        <w:tc>
          <w:tcPr>
            <w:tcW w:w="252" w:type="pct"/>
            <w:shd w:val="clear" w:color="auto" w:fill="auto"/>
            <w:vAlign w:val="center"/>
          </w:tcPr>
          <w:p w14:paraId="745D8023"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4209B16E" w14:textId="77777777" w:rsidR="00914CA8" w:rsidRPr="00FC15E5" w:rsidRDefault="00914CA8" w:rsidP="00AB4859">
            <w:pPr>
              <w:spacing w:before="60" w:after="60" w:line="240" w:lineRule="auto"/>
              <w:contextualSpacing/>
              <w:rPr>
                <w:i/>
              </w:rPr>
            </w:pPr>
            <w:r w:rsidRPr="00FC15E5">
              <w:rPr>
                <w:i/>
              </w:rPr>
              <w:t>Overall</w:t>
            </w:r>
          </w:p>
        </w:tc>
        <w:tc>
          <w:tcPr>
            <w:tcW w:w="3667" w:type="pct"/>
            <w:shd w:val="clear" w:color="000000" w:fill="FFFFFF"/>
          </w:tcPr>
          <w:p w14:paraId="08E8A666" w14:textId="77777777" w:rsidR="00914CA8" w:rsidRPr="00FC15E5" w:rsidRDefault="00914CA8" w:rsidP="00AB4859">
            <w:pPr>
              <w:pStyle w:val="ListParagraph"/>
              <w:numPr>
                <w:ilvl w:val="0"/>
                <w:numId w:val="8"/>
              </w:numPr>
              <w:spacing w:before="60" w:after="60" w:line="240" w:lineRule="auto"/>
            </w:pPr>
            <w:r w:rsidRPr="00FC15E5">
              <w:t>Coordination and provision of technical guidance to officers and consultants, preparation and editing of technical reports, assurance of quality of outputs, coordination with institutions in beneficiary countries and territories</w:t>
            </w:r>
          </w:p>
          <w:p w14:paraId="60445DEF" w14:textId="03CFFD6E" w:rsidR="00914CA8" w:rsidRPr="00FC15E5" w:rsidRDefault="00914CA8" w:rsidP="00AB4859">
            <w:pPr>
              <w:pStyle w:val="ListParagraph"/>
              <w:numPr>
                <w:ilvl w:val="0"/>
                <w:numId w:val="8"/>
              </w:numPr>
              <w:spacing w:before="60" w:after="60" w:line="240" w:lineRule="auto"/>
            </w:pPr>
            <w:r w:rsidRPr="00FC15E5">
              <w:t xml:space="preserve">Coordination of and provision of technical support for the </w:t>
            </w:r>
            <w:r w:rsidR="00D8466F" w:rsidRPr="00FC15E5">
              <w:t>stakeholders’</w:t>
            </w:r>
            <w:r w:rsidRPr="00FC15E5">
              <w:t xml:space="preserve"> consultation process </w:t>
            </w:r>
          </w:p>
        </w:tc>
        <w:tc>
          <w:tcPr>
            <w:tcW w:w="354" w:type="pct"/>
            <w:shd w:val="clear" w:color="auto" w:fill="auto"/>
            <w:vAlign w:val="center"/>
          </w:tcPr>
          <w:p w14:paraId="39D49395" w14:textId="77777777" w:rsidR="00284771" w:rsidRPr="00FC15E5" w:rsidRDefault="00284771" w:rsidP="00284771">
            <w:pPr>
              <w:spacing w:before="60" w:after="60" w:line="240" w:lineRule="auto"/>
              <w:contextualSpacing/>
              <w:jc w:val="center"/>
              <w:rPr>
                <w:rFonts w:eastAsia="Times New Roman" w:cstheme="minorHAnsi"/>
                <w:b/>
              </w:rPr>
            </w:pPr>
          </w:p>
          <w:p w14:paraId="2B2E9B57" w14:textId="77777777" w:rsidR="00914CA8" w:rsidRPr="00FC15E5" w:rsidRDefault="00914CA8" w:rsidP="00284771">
            <w:pPr>
              <w:spacing w:before="60" w:after="60" w:line="240" w:lineRule="auto"/>
              <w:contextualSpacing/>
              <w:jc w:val="center"/>
              <w:rPr>
                <w:rFonts w:eastAsia="Times New Roman" w:cstheme="minorHAnsi"/>
                <w:b/>
              </w:rPr>
            </w:pPr>
            <w:r w:rsidRPr="00FC15E5">
              <w:rPr>
                <w:rFonts w:eastAsia="Times New Roman" w:cstheme="minorHAnsi"/>
                <w:b/>
              </w:rPr>
              <w:t>1-12</w:t>
            </w:r>
          </w:p>
        </w:tc>
      </w:tr>
      <w:tr w:rsidR="00284771" w:rsidRPr="00FC15E5" w14:paraId="0432A1CE" w14:textId="77777777" w:rsidTr="00284771">
        <w:trPr>
          <w:trHeight w:val="855"/>
        </w:trPr>
        <w:tc>
          <w:tcPr>
            <w:tcW w:w="252" w:type="pct"/>
            <w:shd w:val="clear" w:color="auto" w:fill="auto"/>
            <w:vAlign w:val="center"/>
          </w:tcPr>
          <w:p w14:paraId="3BCBC44D"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133685AF" w14:textId="77777777" w:rsidR="00914CA8" w:rsidRPr="00FC15E5" w:rsidRDefault="00914CA8" w:rsidP="00AB4859">
            <w:pPr>
              <w:spacing w:before="60" w:after="60" w:line="240" w:lineRule="auto"/>
              <w:contextualSpacing/>
              <w:rPr>
                <w:i/>
              </w:rPr>
            </w:pPr>
            <w:r w:rsidRPr="00FC15E5">
              <w:rPr>
                <w:i/>
              </w:rPr>
              <w:t>Development of the Transboundary Diagnostic Analysis (TDA) report</w:t>
            </w:r>
          </w:p>
          <w:p w14:paraId="2DB33788" w14:textId="77777777" w:rsidR="00914CA8" w:rsidRPr="00FC15E5" w:rsidRDefault="00914CA8" w:rsidP="00AB4859">
            <w:pPr>
              <w:spacing w:before="60" w:after="60" w:line="240" w:lineRule="auto"/>
              <w:contextualSpacing/>
              <w:rPr>
                <w:i/>
              </w:rPr>
            </w:pPr>
          </w:p>
          <w:p w14:paraId="4F6635A5" w14:textId="77777777" w:rsidR="00914CA8" w:rsidRPr="00FC15E5" w:rsidRDefault="00914CA8" w:rsidP="00AB4859">
            <w:pPr>
              <w:spacing w:before="60" w:after="60" w:line="240" w:lineRule="auto"/>
              <w:contextualSpacing/>
              <w:rPr>
                <w:i/>
              </w:rPr>
            </w:pPr>
          </w:p>
        </w:tc>
        <w:tc>
          <w:tcPr>
            <w:tcW w:w="3667" w:type="pct"/>
            <w:shd w:val="clear" w:color="000000" w:fill="FFFFFF"/>
          </w:tcPr>
          <w:p w14:paraId="1F24E198" w14:textId="77777777" w:rsidR="00914CA8" w:rsidRPr="00FC15E5" w:rsidRDefault="00914CA8" w:rsidP="00AB4859">
            <w:pPr>
              <w:pStyle w:val="ListParagraph"/>
              <w:numPr>
                <w:ilvl w:val="0"/>
                <w:numId w:val="14"/>
              </w:numPr>
              <w:spacing w:before="60" w:after="60" w:line="240" w:lineRule="auto"/>
            </w:pPr>
            <w:r w:rsidRPr="00FC15E5">
              <w:t xml:space="preserve">Information and Data collection/generation </w:t>
            </w:r>
          </w:p>
          <w:p w14:paraId="64EF5836" w14:textId="77777777" w:rsidR="00914CA8" w:rsidRPr="00FC15E5" w:rsidRDefault="00914CA8" w:rsidP="00AB4859">
            <w:pPr>
              <w:pStyle w:val="ListParagraph"/>
              <w:numPr>
                <w:ilvl w:val="1"/>
                <w:numId w:val="14"/>
              </w:numPr>
              <w:spacing w:before="60" w:after="60" w:line="240" w:lineRule="auto"/>
            </w:pPr>
            <w:r w:rsidRPr="00FC15E5">
              <w:t xml:space="preserve">Collection of data from institutions that generate or manage these and feed in Database and GIS </w:t>
            </w:r>
          </w:p>
          <w:p w14:paraId="4D180135" w14:textId="77777777" w:rsidR="00914CA8" w:rsidRPr="00FC15E5" w:rsidRDefault="00914CA8" w:rsidP="00AB4859">
            <w:pPr>
              <w:pStyle w:val="ListParagraph"/>
              <w:numPr>
                <w:ilvl w:val="1"/>
                <w:numId w:val="14"/>
              </w:numPr>
              <w:spacing w:before="60" w:after="60" w:line="240" w:lineRule="auto"/>
            </w:pPr>
            <w:r w:rsidRPr="00FC15E5">
              <w:t xml:space="preserve">Sampling (chemical and biological) and analysis of samples </w:t>
            </w:r>
          </w:p>
          <w:p w14:paraId="2CF3362E" w14:textId="77777777" w:rsidR="00914CA8" w:rsidRPr="00FC15E5" w:rsidRDefault="00914CA8" w:rsidP="00AB4859">
            <w:pPr>
              <w:pStyle w:val="ListParagraph"/>
              <w:numPr>
                <w:ilvl w:val="2"/>
                <w:numId w:val="14"/>
              </w:numPr>
              <w:spacing w:before="60" w:after="60" w:line="240" w:lineRule="auto"/>
            </w:pPr>
            <w:r w:rsidRPr="00FC15E5">
              <w:t>Interpretation of samples’ analysis data and preparation of related report</w:t>
            </w:r>
          </w:p>
          <w:p w14:paraId="09725A15" w14:textId="77777777" w:rsidR="00914CA8" w:rsidRPr="00FC15E5" w:rsidRDefault="00914CA8" w:rsidP="00AB4859">
            <w:pPr>
              <w:pStyle w:val="ListParagraph"/>
              <w:numPr>
                <w:ilvl w:val="1"/>
                <w:numId w:val="14"/>
              </w:numPr>
              <w:spacing w:before="60" w:after="60" w:line="240" w:lineRule="auto"/>
            </w:pPr>
            <w:r w:rsidRPr="00FC15E5">
              <w:rPr>
                <w:lang w:val="en-US"/>
              </w:rPr>
              <w:t xml:space="preserve">Working with a hydrological model for preparation of water budget in the basin. </w:t>
            </w:r>
          </w:p>
          <w:p w14:paraId="02F6832B" w14:textId="30B7B032" w:rsidR="00914CA8" w:rsidRPr="00FC15E5" w:rsidRDefault="00914CA8" w:rsidP="00AB4859">
            <w:pPr>
              <w:pStyle w:val="ListParagraph"/>
              <w:numPr>
                <w:ilvl w:val="2"/>
                <w:numId w:val="14"/>
              </w:numPr>
              <w:spacing w:before="60" w:after="60" w:line="240" w:lineRule="auto"/>
            </w:pPr>
            <w:r w:rsidRPr="00FC15E5">
              <w:rPr>
                <w:lang w:val="en-US"/>
              </w:rPr>
              <w:t>Development of groundwater module for the hydrological model</w:t>
            </w:r>
            <w:r w:rsidR="00295A9E">
              <w:rPr>
                <w:lang w:val="en-US"/>
              </w:rPr>
              <w:t xml:space="preserve"> that has been </w:t>
            </w:r>
            <w:r w:rsidRPr="00FC15E5">
              <w:rPr>
                <w:lang w:val="en-US"/>
              </w:rPr>
              <w:t xml:space="preserve">prepared </w:t>
            </w:r>
            <w:r w:rsidR="00295A9E">
              <w:rPr>
                <w:lang w:val="en-US"/>
              </w:rPr>
              <w:t xml:space="preserve">through a </w:t>
            </w:r>
            <w:r w:rsidRPr="00FC15E5">
              <w:rPr>
                <w:lang w:val="en-US"/>
              </w:rPr>
              <w:t xml:space="preserve">GIZ </w:t>
            </w:r>
            <w:r w:rsidR="00295A9E">
              <w:rPr>
                <w:lang w:val="en-US"/>
              </w:rPr>
              <w:t>project</w:t>
            </w:r>
          </w:p>
          <w:p w14:paraId="4612AA30" w14:textId="11EF32BA" w:rsidR="00914CA8" w:rsidRPr="00FC15E5" w:rsidRDefault="00914CA8" w:rsidP="00AB4859">
            <w:pPr>
              <w:pStyle w:val="ListParagraph"/>
              <w:numPr>
                <w:ilvl w:val="2"/>
                <w:numId w:val="14"/>
              </w:numPr>
              <w:spacing w:before="60" w:after="60" w:line="240" w:lineRule="auto"/>
            </w:pPr>
            <w:r w:rsidRPr="00FC15E5">
              <w:rPr>
                <w:lang w:val="en-US"/>
              </w:rPr>
              <w:t>Runs of the hydrological model and preparation of a model outputs technical report</w:t>
            </w:r>
          </w:p>
          <w:p w14:paraId="5517DBAA" w14:textId="77777777" w:rsidR="00914CA8" w:rsidRPr="00FC15E5" w:rsidRDefault="00914CA8" w:rsidP="00AB4859">
            <w:pPr>
              <w:pStyle w:val="ListParagraph"/>
              <w:spacing w:before="60" w:after="60" w:line="240" w:lineRule="auto"/>
              <w:ind w:left="1224"/>
            </w:pPr>
          </w:p>
          <w:p w14:paraId="0F52ECA4" w14:textId="77777777" w:rsidR="00914CA8" w:rsidRPr="007719A6" w:rsidRDefault="00914CA8" w:rsidP="00AB4859">
            <w:pPr>
              <w:pStyle w:val="ListParagraph"/>
              <w:numPr>
                <w:ilvl w:val="0"/>
                <w:numId w:val="14"/>
              </w:numPr>
              <w:spacing w:before="60" w:after="60" w:line="240" w:lineRule="auto"/>
              <w:rPr>
                <w:lang w:val="en-US"/>
              </w:rPr>
            </w:pPr>
            <w:r w:rsidRPr="00FC15E5">
              <w:t>Preparation of Thematic reports on:</w:t>
            </w:r>
          </w:p>
          <w:p w14:paraId="7B4D07EC" w14:textId="77777777" w:rsidR="00914CA8" w:rsidRPr="00FC15E5" w:rsidRDefault="00914CA8" w:rsidP="00AB4859">
            <w:pPr>
              <w:pStyle w:val="ListParagraph"/>
              <w:numPr>
                <w:ilvl w:val="1"/>
                <w:numId w:val="14"/>
              </w:numPr>
              <w:spacing w:before="60" w:after="60" w:line="240" w:lineRule="auto"/>
              <w:rPr>
                <w:lang w:val="el-GR"/>
              </w:rPr>
            </w:pPr>
            <w:r w:rsidRPr="00FC15E5">
              <w:t>Pollution</w:t>
            </w:r>
          </w:p>
          <w:p w14:paraId="5535D95A" w14:textId="77777777" w:rsidR="00914CA8" w:rsidRPr="00FC15E5" w:rsidRDefault="00914CA8" w:rsidP="00AB4859">
            <w:pPr>
              <w:pStyle w:val="ListParagraph"/>
              <w:numPr>
                <w:ilvl w:val="1"/>
                <w:numId w:val="14"/>
              </w:numPr>
              <w:spacing w:before="60" w:after="60" w:line="240" w:lineRule="auto"/>
              <w:rPr>
                <w:lang w:val="el-GR"/>
              </w:rPr>
            </w:pPr>
            <w:r w:rsidRPr="00FC15E5">
              <w:t>Institutional and Legal Setting</w:t>
            </w:r>
          </w:p>
          <w:p w14:paraId="0DE02BD6" w14:textId="77777777" w:rsidR="00914CA8" w:rsidRPr="00FC15E5" w:rsidRDefault="00914CA8" w:rsidP="00AB4859">
            <w:pPr>
              <w:pStyle w:val="ListParagraph"/>
              <w:numPr>
                <w:ilvl w:val="1"/>
                <w:numId w:val="14"/>
              </w:numPr>
              <w:spacing w:before="60" w:after="60" w:line="240" w:lineRule="auto"/>
              <w:rPr>
                <w:lang w:val="el-GR"/>
              </w:rPr>
            </w:pPr>
            <w:r w:rsidRPr="00FC15E5">
              <w:t>Biodiversity and Ecosystems</w:t>
            </w:r>
          </w:p>
          <w:p w14:paraId="6BFE77EC" w14:textId="77777777" w:rsidR="00914CA8" w:rsidRPr="00FC15E5" w:rsidRDefault="00914CA8" w:rsidP="00AB4859">
            <w:pPr>
              <w:pStyle w:val="ListParagraph"/>
              <w:numPr>
                <w:ilvl w:val="1"/>
                <w:numId w:val="14"/>
              </w:numPr>
              <w:spacing w:before="60" w:after="60" w:line="240" w:lineRule="auto"/>
              <w:rPr>
                <w:lang w:val="el-GR"/>
              </w:rPr>
            </w:pPr>
            <w:r w:rsidRPr="00FC15E5">
              <w:t>Socioeconomics</w:t>
            </w:r>
          </w:p>
          <w:p w14:paraId="1C4B8801" w14:textId="77777777" w:rsidR="00914CA8" w:rsidRPr="00FC15E5" w:rsidRDefault="00914CA8" w:rsidP="00AB4859">
            <w:pPr>
              <w:pStyle w:val="ListParagraph"/>
              <w:numPr>
                <w:ilvl w:val="1"/>
                <w:numId w:val="14"/>
              </w:numPr>
              <w:spacing w:before="60" w:after="60" w:line="240" w:lineRule="auto"/>
              <w:rPr>
                <w:lang w:val="el-GR"/>
              </w:rPr>
            </w:pPr>
            <w:r w:rsidRPr="00FC15E5">
              <w:t>Hydrology/Hydrogeology</w:t>
            </w:r>
          </w:p>
          <w:p w14:paraId="18AD5E2A" w14:textId="77777777" w:rsidR="00914CA8" w:rsidRPr="00FC15E5" w:rsidRDefault="00914CA8" w:rsidP="00AB4859">
            <w:pPr>
              <w:pStyle w:val="ListParagraph"/>
              <w:numPr>
                <w:ilvl w:val="1"/>
                <w:numId w:val="14"/>
              </w:numPr>
              <w:spacing w:before="60" w:after="60" w:line="240" w:lineRule="auto"/>
              <w:rPr>
                <w:lang w:val="el-GR"/>
              </w:rPr>
            </w:pPr>
            <w:r w:rsidRPr="00FC15E5">
              <w:t>Water-Food-Energy-Ecosystems Nexus</w:t>
            </w:r>
          </w:p>
          <w:p w14:paraId="4E0235E4" w14:textId="77777777" w:rsidR="00914CA8" w:rsidRPr="00FC15E5" w:rsidRDefault="00914CA8" w:rsidP="00AB4859">
            <w:pPr>
              <w:pStyle w:val="ListParagraph"/>
              <w:numPr>
                <w:ilvl w:val="0"/>
                <w:numId w:val="14"/>
              </w:numPr>
              <w:spacing w:before="60" w:after="60" w:line="240" w:lineRule="auto"/>
            </w:pPr>
            <w:r w:rsidRPr="00FC15E5">
              <w:lastRenderedPageBreak/>
              <w:t>Preparation of TDA Synthesis Report</w:t>
            </w:r>
          </w:p>
        </w:tc>
        <w:tc>
          <w:tcPr>
            <w:tcW w:w="354" w:type="pct"/>
            <w:shd w:val="clear" w:color="auto" w:fill="auto"/>
          </w:tcPr>
          <w:p w14:paraId="45DA545A"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lastRenderedPageBreak/>
              <w:t>1-12</w:t>
            </w:r>
          </w:p>
          <w:p w14:paraId="63E2E971"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1-5</w:t>
            </w:r>
          </w:p>
          <w:p w14:paraId="132291B5"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6-7</w:t>
            </w:r>
          </w:p>
          <w:p w14:paraId="303C97AF" w14:textId="77777777" w:rsidR="00914CA8" w:rsidRPr="00FC15E5" w:rsidRDefault="00914CA8" w:rsidP="00AB4859">
            <w:pPr>
              <w:spacing w:before="60" w:after="60" w:line="240" w:lineRule="auto"/>
              <w:contextualSpacing/>
              <w:jc w:val="center"/>
              <w:rPr>
                <w:rFonts w:eastAsia="Times New Roman" w:cstheme="minorHAnsi"/>
                <w:i/>
              </w:rPr>
            </w:pPr>
          </w:p>
          <w:p w14:paraId="1F93E0A1"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1-6</w:t>
            </w:r>
          </w:p>
          <w:p w14:paraId="071D41FB" w14:textId="77777777" w:rsidR="00914CA8" w:rsidRPr="00FC15E5" w:rsidRDefault="00914CA8" w:rsidP="00AB4859">
            <w:pPr>
              <w:spacing w:before="60" w:after="60" w:line="240" w:lineRule="auto"/>
              <w:contextualSpacing/>
              <w:jc w:val="center"/>
              <w:rPr>
                <w:rFonts w:eastAsia="Times New Roman" w:cstheme="minorHAnsi"/>
                <w:i/>
              </w:rPr>
            </w:pPr>
          </w:p>
          <w:p w14:paraId="0878E439" w14:textId="77777777" w:rsidR="00914CA8" w:rsidRPr="00FC15E5" w:rsidRDefault="00914CA8" w:rsidP="00AB4859">
            <w:pPr>
              <w:spacing w:before="60" w:after="60" w:line="240" w:lineRule="auto"/>
              <w:contextualSpacing/>
              <w:jc w:val="center"/>
              <w:rPr>
                <w:rFonts w:eastAsia="Times New Roman" w:cstheme="minorHAnsi"/>
              </w:rPr>
            </w:pPr>
          </w:p>
          <w:p w14:paraId="20D80E5D" w14:textId="77777777" w:rsidR="00914CA8" w:rsidRPr="00FC15E5" w:rsidRDefault="00914CA8" w:rsidP="00AB4859">
            <w:pPr>
              <w:spacing w:before="60" w:after="60" w:line="240" w:lineRule="auto"/>
              <w:contextualSpacing/>
              <w:jc w:val="center"/>
              <w:rPr>
                <w:rFonts w:eastAsia="Times New Roman" w:cstheme="minorHAnsi"/>
              </w:rPr>
            </w:pPr>
          </w:p>
          <w:p w14:paraId="1BABCD58" w14:textId="77777777" w:rsidR="00914CA8" w:rsidRPr="00FC15E5" w:rsidRDefault="00914CA8" w:rsidP="00AB4859">
            <w:pPr>
              <w:spacing w:before="60" w:after="60" w:line="240" w:lineRule="auto"/>
              <w:contextualSpacing/>
              <w:jc w:val="center"/>
              <w:rPr>
                <w:rFonts w:eastAsia="Times New Roman" w:cstheme="minorHAnsi"/>
              </w:rPr>
            </w:pPr>
          </w:p>
          <w:p w14:paraId="28F16E5B"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1-9</w:t>
            </w:r>
          </w:p>
          <w:p w14:paraId="5123542D"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7-9</w:t>
            </w:r>
          </w:p>
          <w:p w14:paraId="5361284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7-9</w:t>
            </w:r>
          </w:p>
          <w:p w14:paraId="5151FA4A"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1-7</w:t>
            </w:r>
          </w:p>
          <w:p w14:paraId="50FBB6F5"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1-7</w:t>
            </w:r>
          </w:p>
          <w:p w14:paraId="63A6B92E"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1-9</w:t>
            </w:r>
          </w:p>
          <w:p w14:paraId="0E1B144C"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7-9</w:t>
            </w:r>
          </w:p>
          <w:p w14:paraId="3FE66161" w14:textId="77777777" w:rsidR="00914CA8" w:rsidRPr="00FC15E5" w:rsidRDefault="00914CA8" w:rsidP="00AB4859">
            <w:pPr>
              <w:spacing w:before="60" w:after="60" w:line="240" w:lineRule="auto"/>
              <w:contextualSpacing/>
              <w:jc w:val="center"/>
              <w:rPr>
                <w:rFonts w:eastAsia="Times New Roman" w:cstheme="minorHAnsi"/>
              </w:rPr>
            </w:pPr>
            <w:r w:rsidRPr="00FC15E5">
              <w:rPr>
                <w:rFonts w:eastAsia="Times New Roman" w:cstheme="minorHAnsi"/>
                <w:b/>
              </w:rPr>
              <w:lastRenderedPageBreak/>
              <w:t>10-11</w:t>
            </w:r>
          </w:p>
        </w:tc>
      </w:tr>
      <w:tr w:rsidR="00284771" w:rsidRPr="00FC15E5" w14:paraId="790FB1C1" w14:textId="77777777" w:rsidTr="00284771">
        <w:trPr>
          <w:trHeight w:val="855"/>
        </w:trPr>
        <w:tc>
          <w:tcPr>
            <w:tcW w:w="252" w:type="pct"/>
            <w:shd w:val="clear" w:color="auto" w:fill="auto"/>
            <w:vAlign w:val="center"/>
          </w:tcPr>
          <w:p w14:paraId="25760DF7"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3D028410" w14:textId="77777777" w:rsidR="00914CA8" w:rsidRPr="00FC15E5" w:rsidRDefault="00914CA8" w:rsidP="00AB4859">
            <w:pPr>
              <w:spacing w:before="60" w:after="60" w:line="240" w:lineRule="auto"/>
              <w:contextualSpacing/>
              <w:rPr>
                <w:i/>
              </w:rPr>
            </w:pPr>
            <w:r w:rsidRPr="00FC15E5">
              <w:rPr>
                <w:i/>
              </w:rPr>
              <w:t>Consultation with the stakeholders</w:t>
            </w:r>
          </w:p>
          <w:p w14:paraId="249130A8" w14:textId="77777777" w:rsidR="00914CA8" w:rsidRPr="00FC15E5" w:rsidRDefault="00914CA8" w:rsidP="00AB4859">
            <w:pPr>
              <w:spacing w:before="60" w:after="60" w:line="240" w:lineRule="auto"/>
              <w:contextualSpacing/>
              <w:rPr>
                <w:i/>
              </w:rPr>
            </w:pPr>
          </w:p>
        </w:tc>
        <w:tc>
          <w:tcPr>
            <w:tcW w:w="3667" w:type="pct"/>
            <w:shd w:val="clear" w:color="000000" w:fill="FFFFFF"/>
          </w:tcPr>
          <w:p w14:paraId="477EB5CD" w14:textId="77777777" w:rsidR="00DE46EA" w:rsidRDefault="00914CA8" w:rsidP="00DE46EA">
            <w:pPr>
              <w:pStyle w:val="ListParagraph"/>
              <w:numPr>
                <w:ilvl w:val="0"/>
                <w:numId w:val="9"/>
              </w:numPr>
              <w:spacing w:before="60" w:after="60" w:line="240" w:lineRule="auto"/>
              <w:rPr>
                <w:rFonts w:eastAsia="Times New Roman" w:cstheme="minorHAnsi"/>
              </w:rPr>
            </w:pPr>
            <w:r w:rsidRPr="00FC15E5">
              <w:t>Organization of 1 Stakeholders Conference at transboundary level on the draft TDA P (operationally linked and contributing to the on Outcome 2 / Output 4 related to the Shared Vision and Output 5 related to the SAP)</w:t>
            </w:r>
            <w:r w:rsidR="00DE46EA" w:rsidRPr="00FC15E5">
              <w:rPr>
                <w:rFonts w:eastAsia="Times New Roman" w:cstheme="minorHAnsi"/>
              </w:rPr>
              <w:t xml:space="preserve"> </w:t>
            </w:r>
          </w:p>
          <w:p w14:paraId="60162DD3" w14:textId="459C7633" w:rsidR="00914CA8" w:rsidRPr="00DE46EA" w:rsidRDefault="00DE46EA" w:rsidP="00DE46EA">
            <w:pPr>
              <w:pStyle w:val="ListParagraph"/>
              <w:numPr>
                <w:ilvl w:val="1"/>
                <w:numId w:val="9"/>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4DE8E426" w14:textId="77777777" w:rsidR="00914CA8" w:rsidRPr="00FC15E5" w:rsidRDefault="00914CA8" w:rsidP="00AB4859">
            <w:pPr>
              <w:pStyle w:val="ListParagraph"/>
              <w:numPr>
                <w:ilvl w:val="0"/>
                <w:numId w:val="9"/>
              </w:numPr>
              <w:spacing w:before="60" w:after="60" w:line="240" w:lineRule="auto"/>
            </w:pPr>
            <w:r w:rsidRPr="00FC15E5">
              <w:t>Organization of web-based consultation process and provision of comments</w:t>
            </w:r>
          </w:p>
        </w:tc>
        <w:tc>
          <w:tcPr>
            <w:tcW w:w="354" w:type="pct"/>
            <w:shd w:val="clear" w:color="auto" w:fill="auto"/>
          </w:tcPr>
          <w:p w14:paraId="7A85603D"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9-10</w:t>
            </w:r>
          </w:p>
          <w:p w14:paraId="69CA0D94" w14:textId="77777777" w:rsidR="00914CA8" w:rsidRPr="00FC15E5" w:rsidRDefault="00914CA8" w:rsidP="00AB4859">
            <w:pPr>
              <w:spacing w:before="60" w:after="60" w:line="240" w:lineRule="auto"/>
              <w:contextualSpacing/>
              <w:jc w:val="center"/>
              <w:rPr>
                <w:rFonts w:eastAsia="Times New Roman" w:cstheme="minorHAnsi"/>
                <w:b/>
              </w:rPr>
            </w:pPr>
          </w:p>
          <w:p w14:paraId="0777C5B4" w14:textId="77777777" w:rsidR="00914CA8" w:rsidRPr="00FC15E5" w:rsidRDefault="00914CA8" w:rsidP="00AB4859">
            <w:pPr>
              <w:spacing w:before="60" w:after="60" w:line="240" w:lineRule="auto"/>
              <w:contextualSpacing/>
              <w:jc w:val="center"/>
              <w:rPr>
                <w:rFonts w:eastAsia="Times New Roman" w:cstheme="minorHAnsi"/>
                <w:b/>
              </w:rPr>
            </w:pPr>
          </w:p>
          <w:p w14:paraId="18E84330" w14:textId="77777777" w:rsidR="00914CA8" w:rsidRPr="00FC15E5" w:rsidRDefault="00914CA8" w:rsidP="00AB4859">
            <w:pPr>
              <w:spacing w:before="60" w:after="60" w:line="240" w:lineRule="auto"/>
              <w:contextualSpacing/>
              <w:jc w:val="center"/>
              <w:rPr>
                <w:rFonts w:eastAsia="Times New Roman" w:cstheme="minorHAnsi"/>
                <w:b/>
              </w:rPr>
            </w:pPr>
          </w:p>
          <w:p w14:paraId="21665624"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11-12</w:t>
            </w:r>
          </w:p>
          <w:p w14:paraId="6E03646A" w14:textId="77777777" w:rsidR="00914CA8" w:rsidRPr="00FC15E5" w:rsidRDefault="00914CA8" w:rsidP="00AB4859">
            <w:pPr>
              <w:spacing w:before="60" w:after="60" w:line="240" w:lineRule="auto"/>
              <w:contextualSpacing/>
              <w:jc w:val="center"/>
              <w:rPr>
                <w:rFonts w:eastAsia="Times New Roman" w:cstheme="minorHAnsi"/>
                <w:b/>
              </w:rPr>
            </w:pPr>
          </w:p>
          <w:p w14:paraId="13301F56" w14:textId="77777777" w:rsidR="00914CA8" w:rsidRPr="00FC15E5" w:rsidRDefault="00914CA8" w:rsidP="00AB4859">
            <w:pPr>
              <w:spacing w:before="60" w:after="60" w:line="240" w:lineRule="auto"/>
              <w:contextualSpacing/>
              <w:jc w:val="center"/>
              <w:rPr>
                <w:rFonts w:eastAsia="Times New Roman" w:cstheme="minorHAnsi"/>
                <w:b/>
              </w:rPr>
            </w:pPr>
          </w:p>
          <w:p w14:paraId="382EDE37"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7-11</w:t>
            </w:r>
          </w:p>
        </w:tc>
      </w:tr>
      <w:tr w:rsidR="00284771" w:rsidRPr="00FC15E5" w14:paraId="38E26FEE" w14:textId="77777777" w:rsidTr="00284771">
        <w:trPr>
          <w:trHeight w:val="529"/>
        </w:trPr>
        <w:tc>
          <w:tcPr>
            <w:tcW w:w="4646" w:type="pct"/>
            <w:gridSpan w:val="3"/>
            <w:shd w:val="clear" w:color="auto" w:fill="BDD6EE" w:themeFill="accent1" w:themeFillTint="66"/>
            <w:vAlign w:val="center"/>
          </w:tcPr>
          <w:p w14:paraId="6A2327C8" w14:textId="51B75E59" w:rsidR="00AB4859" w:rsidRPr="00FC15E5" w:rsidRDefault="00AB4859" w:rsidP="00AB4859">
            <w:pPr>
              <w:spacing w:before="60" w:after="60" w:line="240" w:lineRule="auto"/>
              <w:ind w:hanging="8"/>
              <w:contextualSpacing/>
              <w:jc w:val="center"/>
              <w:rPr>
                <w:b/>
              </w:rPr>
            </w:pPr>
            <w:r w:rsidRPr="00FC15E5">
              <w:rPr>
                <w:b/>
                <w:color w:val="000000"/>
              </w:rPr>
              <w:t>Output 2.</w:t>
            </w:r>
            <w:r w:rsidRPr="00FC15E5">
              <w:rPr>
                <w:color w:val="000000"/>
              </w:rPr>
              <w:t xml:space="preserve"> </w:t>
            </w:r>
            <w:r w:rsidRPr="00FC15E5">
              <w:rPr>
                <w:i/>
                <w:color w:val="000000"/>
              </w:rPr>
              <w:t xml:space="preserve">Drivers of Change and </w:t>
            </w:r>
            <w:r w:rsidR="00D8466F" w:rsidRPr="00FC15E5">
              <w:rPr>
                <w:i/>
                <w:color w:val="000000"/>
              </w:rPr>
              <w:t>Indicators</w:t>
            </w:r>
          </w:p>
        </w:tc>
        <w:tc>
          <w:tcPr>
            <w:tcW w:w="354" w:type="pct"/>
            <w:shd w:val="clear" w:color="auto" w:fill="BDD6EE" w:themeFill="accent1" w:themeFillTint="66"/>
          </w:tcPr>
          <w:p w14:paraId="61BA086F" w14:textId="77777777" w:rsidR="00AB4859" w:rsidRPr="00FC15E5" w:rsidRDefault="00AB4859" w:rsidP="00AB4859">
            <w:pPr>
              <w:spacing w:before="60" w:after="60" w:line="240" w:lineRule="auto"/>
              <w:contextualSpacing/>
              <w:jc w:val="center"/>
              <w:rPr>
                <w:b/>
              </w:rPr>
            </w:pPr>
          </w:p>
        </w:tc>
      </w:tr>
      <w:tr w:rsidR="00284771" w:rsidRPr="00FC15E5" w14:paraId="6DC49032" w14:textId="77777777" w:rsidTr="00284771">
        <w:trPr>
          <w:trHeight w:val="855"/>
        </w:trPr>
        <w:tc>
          <w:tcPr>
            <w:tcW w:w="252" w:type="pct"/>
            <w:shd w:val="clear" w:color="auto" w:fill="auto"/>
            <w:vAlign w:val="center"/>
          </w:tcPr>
          <w:p w14:paraId="61ECBCA0"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shd w:val="clear" w:color="auto" w:fill="auto"/>
            <w:vAlign w:val="center"/>
          </w:tcPr>
          <w:p w14:paraId="520D24AF" w14:textId="77777777" w:rsidR="00914CA8" w:rsidRPr="00FC15E5" w:rsidRDefault="00914CA8" w:rsidP="00AB4859">
            <w:pPr>
              <w:spacing w:before="60" w:after="60" w:line="240" w:lineRule="auto"/>
              <w:contextualSpacing/>
              <w:rPr>
                <w:rFonts w:eastAsia="Times New Roman" w:cstheme="minorHAnsi"/>
                <w:i/>
              </w:rPr>
            </w:pPr>
            <w:r w:rsidRPr="00FC15E5">
              <w:rPr>
                <w:rFonts w:eastAsia="Times New Roman" w:cstheme="minorHAnsi"/>
                <w:i/>
              </w:rPr>
              <w:t>No action in 2017</w:t>
            </w:r>
          </w:p>
        </w:tc>
        <w:tc>
          <w:tcPr>
            <w:tcW w:w="3667" w:type="pct"/>
            <w:shd w:val="clear" w:color="000000" w:fill="FFFFFF"/>
          </w:tcPr>
          <w:p w14:paraId="5D453041" w14:textId="77777777" w:rsidR="00914CA8" w:rsidRPr="00FC15E5" w:rsidRDefault="00914CA8" w:rsidP="00AB4859">
            <w:pPr>
              <w:spacing w:before="60" w:after="60" w:line="240" w:lineRule="auto"/>
              <w:contextualSpacing/>
              <w:rPr>
                <w:rFonts w:eastAsia="Times New Roman" w:cstheme="minorHAnsi"/>
              </w:rPr>
            </w:pPr>
          </w:p>
        </w:tc>
        <w:tc>
          <w:tcPr>
            <w:tcW w:w="354" w:type="pct"/>
            <w:shd w:val="clear" w:color="auto" w:fill="auto"/>
          </w:tcPr>
          <w:p w14:paraId="42590FEB"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1287E0D8" w14:textId="77777777" w:rsidTr="00284771">
        <w:trPr>
          <w:trHeight w:val="529"/>
        </w:trPr>
        <w:tc>
          <w:tcPr>
            <w:tcW w:w="4646" w:type="pct"/>
            <w:gridSpan w:val="3"/>
            <w:shd w:val="clear" w:color="auto" w:fill="BDD6EE" w:themeFill="accent1" w:themeFillTint="66"/>
            <w:vAlign w:val="center"/>
          </w:tcPr>
          <w:p w14:paraId="28DCC899"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 xml:space="preserve">Output 3. </w:t>
            </w:r>
            <w:r w:rsidRPr="00FC15E5">
              <w:rPr>
                <w:i/>
              </w:rPr>
              <w:t>Information Management System (IMS)</w:t>
            </w:r>
          </w:p>
        </w:tc>
        <w:tc>
          <w:tcPr>
            <w:tcW w:w="354" w:type="pct"/>
            <w:shd w:val="clear" w:color="auto" w:fill="BDD6EE" w:themeFill="accent1" w:themeFillTint="66"/>
          </w:tcPr>
          <w:p w14:paraId="390867EE" w14:textId="77777777" w:rsidR="00AB4859" w:rsidRPr="00FC15E5" w:rsidRDefault="00AB4859" w:rsidP="00AB4859">
            <w:pPr>
              <w:spacing w:before="60" w:after="60" w:line="240" w:lineRule="auto"/>
              <w:contextualSpacing/>
              <w:jc w:val="center"/>
              <w:rPr>
                <w:b/>
              </w:rPr>
            </w:pPr>
          </w:p>
        </w:tc>
      </w:tr>
      <w:tr w:rsidR="00284771" w:rsidRPr="00FC15E5" w14:paraId="7AA112A4" w14:textId="77777777" w:rsidTr="00284771">
        <w:trPr>
          <w:trHeight w:val="855"/>
        </w:trPr>
        <w:tc>
          <w:tcPr>
            <w:tcW w:w="252" w:type="pct"/>
            <w:shd w:val="clear" w:color="auto" w:fill="auto"/>
            <w:vAlign w:val="center"/>
          </w:tcPr>
          <w:p w14:paraId="01C9679C"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2698746F" w14:textId="77777777" w:rsidR="00914CA8" w:rsidRPr="00FC15E5" w:rsidRDefault="00914CA8" w:rsidP="00AB4859">
            <w:pPr>
              <w:spacing w:before="60" w:after="60" w:line="240" w:lineRule="auto"/>
              <w:contextualSpacing/>
              <w:rPr>
                <w:rFonts w:eastAsia="Times New Roman" w:cstheme="minorHAnsi"/>
                <w:i/>
              </w:rPr>
            </w:pPr>
            <w:r w:rsidRPr="00FC15E5">
              <w:rPr>
                <w:rFonts w:eastAsia="Times New Roman" w:cstheme="minorHAnsi"/>
                <w:i/>
              </w:rPr>
              <w:t>Overall</w:t>
            </w:r>
          </w:p>
        </w:tc>
        <w:tc>
          <w:tcPr>
            <w:tcW w:w="3667" w:type="pct"/>
            <w:shd w:val="clear" w:color="000000" w:fill="FFFFFF"/>
          </w:tcPr>
          <w:p w14:paraId="41B798F9" w14:textId="77777777" w:rsidR="00914CA8" w:rsidRPr="00FC15E5" w:rsidRDefault="00914CA8" w:rsidP="00AB4859">
            <w:pPr>
              <w:pStyle w:val="ListParagraph"/>
              <w:numPr>
                <w:ilvl w:val="0"/>
                <w:numId w:val="1"/>
              </w:numPr>
              <w:spacing w:before="60" w:after="60" w:line="240" w:lineRule="auto"/>
              <w:rPr>
                <w:rFonts w:eastAsia="Times New Roman" w:cstheme="minorHAnsi"/>
              </w:rPr>
            </w:pPr>
            <w:r w:rsidRPr="00FC15E5">
              <w:rPr>
                <w:rFonts w:eastAsia="Times New Roman" w:cstheme="minorHAnsi"/>
              </w:rPr>
              <w:t>Coordination and provision of technical guidance to company, assurance of quality of outputs, coordination with institutions in beneficiary countries and territories</w:t>
            </w:r>
          </w:p>
        </w:tc>
        <w:tc>
          <w:tcPr>
            <w:tcW w:w="354" w:type="pct"/>
            <w:shd w:val="clear" w:color="auto" w:fill="auto"/>
          </w:tcPr>
          <w:p w14:paraId="3B746059"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1-12</w:t>
            </w:r>
          </w:p>
        </w:tc>
      </w:tr>
      <w:tr w:rsidR="00284771" w:rsidRPr="00FC15E5" w14:paraId="5E815F5D" w14:textId="77777777" w:rsidTr="00284771">
        <w:trPr>
          <w:trHeight w:val="855"/>
        </w:trPr>
        <w:tc>
          <w:tcPr>
            <w:tcW w:w="252" w:type="pct"/>
            <w:shd w:val="clear" w:color="auto" w:fill="auto"/>
            <w:vAlign w:val="center"/>
          </w:tcPr>
          <w:p w14:paraId="10551564"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2B2261E4" w14:textId="77777777" w:rsidR="00914CA8" w:rsidRPr="00FC15E5" w:rsidRDefault="00914CA8" w:rsidP="00AB4859">
            <w:pPr>
              <w:spacing w:before="60" w:after="60" w:line="240" w:lineRule="auto"/>
              <w:contextualSpacing/>
              <w:rPr>
                <w:rFonts w:eastAsia="Times New Roman" w:cstheme="minorHAnsi"/>
                <w:i/>
              </w:rPr>
            </w:pPr>
            <w:r w:rsidRPr="00FC15E5">
              <w:rPr>
                <w:rFonts w:eastAsia="Times New Roman" w:cstheme="minorHAnsi"/>
              </w:rPr>
              <w:t>Development of the IMS</w:t>
            </w:r>
          </w:p>
        </w:tc>
        <w:tc>
          <w:tcPr>
            <w:tcW w:w="3667" w:type="pct"/>
            <w:shd w:val="clear" w:color="000000" w:fill="FFFFFF"/>
          </w:tcPr>
          <w:p w14:paraId="6C35F533" w14:textId="44500775" w:rsidR="007719A6" w:rsidRDefault="00914CA8" w:rsidP="007719A6">
            <w:pPr>
              <w:pStyle w:val="ListParagraph"/>
              <w:numPr>
                <w:ilvl w:val="0"/>
                <w:numId w:val="22"/>
              </w:numPr>
              <w:spacing w:before="60" w:after="60" w:line="240" w:lineRule="auto"/>
              <w:rPr>
                <w:rFonts w:eastAsia="Times New Roman" w:cstheme="minorHAnsi"/>
              </w:rPr>
            </w:pPr>
            <w:r w:rsidRPr="00FC15E5">
              <w:rPr>
                <w:rFonts w:eastAsia="Times New Roman" w:cstheme="minorHAnsi"/>
              </w:rPr>
              <w:t xml:space="preserve">Preparation of draft ToR and specifications for the development of the IMS by the contracted company </w:t>
            </w:r>
          </w:p>
          <w:p w14:paraId="2EBB2DDB" w14:textId="76BBA02F" w:rsidR="00914CA8" w:rsidRPr="00FC15E5" w:rsidRDefault="00914CA8" w:rsidP="007719A6">
            <w:pPr>
              <w:pStyle w:val="ListParagraph"/>
              <w:numPr>
                <w:ilvl w:val="0"/>
                <w:numId w:val="22"/>
              </w:numPr>
              <w:spacing w:before="60" w:after="60" w:line="240" w:lineRule="auto"/>
              <w:rPr>
                <w:rFonts w:eastAsia="Times New Roman" w:cstheme="minorHAnsi"/>
              </w:rPr>
            </w:pPr>
            <w:r w:rsidRPr="00FC15E5">
              <w:rPr>
                <w:rFonts w:eastAsia="Times New Roman" w:cstheme="minorHAnsi"/>
              </w:rPr>
              <w:t>Presentation of the draft ToR and specifications to EWGs and approval by EWGs</w:t>
            </w:r>
          </w:p>
          <w:p w14:paraId="5DDAF902" w14:textId="77777777" w:rsidR="00914CA8" w:rsidRPr="00FC15E5" w:rsidRDefault="00914CA8" w:rsidP="00AB4859">
            <w:pPr>
              <w:pStyle w:val="ListParagraph"/>
              <w:numPr>
                <w:ilvl w:val="1"/>
                <w:numId w:val="22"/>
              </w:numPr>
              <w:spacing w:before="60" w:after="60" w:line="240" w:lineRule="auto"/>
              <w:rPr>
                <w:rFonts w:eastAsia="Times New Roman" w:cstheme="minorHAnsi"/>
              </w:rPr>
            </w:pPr>
            <w:r w:rsidRPr="00FC15E5">
              <w:rPr>
                <w:rFonts w:eastAsia="Times New Roman" w:cstheme="minorHAnsi"/>
              </w:rPr>
              <w:t>Incorporation of comments and preparation of final ToR and Specifications</w:t>
            </w:r>
          </w:p>
          <w:p w14:paraId="348FA263" w14:textId="77777777" w:rsidR="00914CA8" w:rsidRPr="00FC15E5" w:rsidRDefault="00914CA8" w:rsidP="00AB4859">
            <w:pPr>
              <w:pStyle w:val="ListParagraph"/>
              <w:numPr>
                <w:ilvl w:val="0"/>
                <w:numId w:val="22"/>
              </w:numPr>
              <w:spacing w:before="60" w:after="60" w:line="240" w:lineRule="auto"/>
              <w:rPr>
                <w:rFonts w:eastAsia="Times New Roman" w:cstheme="minorHAnsi"/>
              </w:rPr>
            </w:pPr>
            <w:r w:rsidRPr="00FC15E5">
              <w:rPr>
                <w:rFonts w:eastAsia="Times New Roman" w:cstheme="minorHAnsi"/>
              </w:rPr>
              <w:t>Procurement and contracting</w:t>
            </w:r>
          </w:p>
          <w:p w14:paraId="05556F95" w14:textId="77777777" w:rsidR="00914CA8" w:rsidRPr="00FC15E5" w:rsidRDefault="00914CA8" w:rsidP="00AB4859">
            <w:pPr>
              <w:pStyle w:val="ListParagraph"/>
              <w:numPr>
                <w:ilvl w:val="1"/>
                <w:numId w:val="22"/>
              </w:numPr>
              <w:spacing w:before="60" w:after="60" w:line="240" w:lineRule="auto"/>
              <w:rPr>
                <w:rFonts w:eastAsia="Times New Roman" w:cstheme="minorHAnsi"/>
              </w:rPr>
            </w:pPr>
            <w:r w:rsidRPr="00FC15E5">
              <w:rPr>
                <w:rFonts w:eastAsia="Times New Roman" w:cstheme="minorHAnsi"/>
              </w:rPr>
              <w:t>Preparation of call of Interest</w:t>
            </w:r>
          </w:p>
          <w:p w14:paraId="39A662C6" w14:textId="77777777" w:rsidR="00914CA8" w:rsidRPr="00FC15E5" w:rsidRDefault="00914CA8" w:rsidP="00AB4859">
            <w:pPr>
              <w:pStyle w:val="ListParagraph"/>
              <w:numPr>
                <w:ilvl w:val="1"/>
                <w:numId w:val="22"/>
              </w:numPr>
              <w:spacing w:before="60" w:after="60" w:line="240" w:lineRule="auto"/>
              <w:rPr>
                <w:rFonts w:eastAsia="Times New Roman" w:cstheme="minorHAnsi"/>
              </w:rPr>
            </w:pPr>
            <w:r w:rsidRPr="00FC15E5">
              <w:rPr>
                <w:rFonts w:eastAsia="Times New Roman" w:cstheme="minorHAnsi"/>
              </w:rPr>
              <w:t xml:space="preserve">Evaluation of offers </w:t>
            </w:r>
          </w:p>
          <w:p w14:paraId="3F280FE2" w14:textId="77777777" w:rsidR="00914CA8" w:rsidRPr="00FC15E5" w:rsidRDefault="00914CA8" w:rsidP="00AB4859">
            <w:pPr>
              <w:pStyle w:val="ListParagraph"/>
              <w:numPr>
                <w:ilvl w:val="1"/>
                <w:numId w:val="22"/>
              </w:numPr>
              <w:spacing w:before="60" w:after="60" w:line="240" w:lineRule="auto"/>
              <w:rPr>
                <w:rFonts w:eastAsia="Times New Roman" w:cstheme="minorHAnsi"/>
              </w:rPr>
            </w:pPr>
            <w:r w:rsidRPr="00FC15E5">
              <w:rPr>
                <w:rFonts w:eastAsia="Times New Roman" w:cstheme="minorHAnsi"/>
              </w:rPr>
              <w:t xml:space="preserve">Selection and contracting of consultant </w:t>
            </w:r>
          </w:p>
          <w:p w14:paraId="3A08D678" w14:textId="726DFDC6" w:rsidR="00914CA8" w:rsidRDefault="00914CA8" w:rsidP="00AB4859">
            <w:pPr>
              <w:pStyle w:val="ListParagraph"/>
              <w:numPr>
                <w:ilvl w:val="0"/>
                <w:numId w:val="22"/>
              </w:numPr>
              <w:spacing w:before="60" w:after="60" w:line="240" w:lineRule="auto"/>
              <w:rPr>
                <w:rFonts w:eastAsia="Times New Roman" w:cstheme="minorHAnsi"/>
              </w:rPr>
            </w:pPr>
            <w:r w:rsidRPr="00FC15E5">
              <w:rPr>
                <w:rFonts w:eastAsia="Times New Roman" w:cstheme="minorHAnsi"/>
              </w:rPr>
              <w:t>Work for creating the IMS</w:t>
            </w:r>
            <w:r w:rsidR="00033594">
              <w:rPr>
                <w:rFonts w:eastAsia="Times New Roman" w:cstheme="minorHAnsi"/>
              </w:rPr>
              <w:t>,</w:t>
            </w:r>
            <w:r w:rsidRPr="00FC15E5">
              <w:rPr>
                <w:rFonts w:eastAsia="Times New Roman" w:cstheme="minorHAnsi"/>
              </w:rPr>
              <w:t xml:space="preserve"> initiates and develops</w:t>
            </w:r>
          </w:p>
          <w:p w14:paraId="455EFD81" w14:textId="77777777" w:rsidR="002E3E12" w:rsidRDefault="002E3E12" w:rsidP="002E3E12">
            <w:pPr>
              <w:spacing w:before="60" w:after="60" w:line="240" w:lineRule="auto"/>
              <w:rPr>
                <w:rFonts w:eastAsia="Times New Roman" w:cstheme="minorHAnsi"/>
              </w:rPr>
            </w:pPr>
          </w:p>
          <w:p w14:paraId="7EF635A7" w14:textId="6F164B98" w:rsidR="002E3E12" w:rsidRPr="002E3E12" w:rsidRDefault="002E3E12" w:rsidP="002E3E12">
            <w:pPr>
              <w:spacing w:before="60" w:after="60" w:line="240" w:lineRule="auto"/>
              <w:rPr>
                <w:rFonts w:eastAsia="Times New Roman" w:cstheme="minorHAnsi"/>
              </w:rPr>
            </w:pPr>
          </w:p>
        </w:tc>
        <w:tc>
          <w:tcPr>
            <w:tcW w:w="354" w:type="pct"/>
            <w:shd w:val="clear" w:color="auto" w:fill="auto"/>
          </w:tcPr>
          <w:p w14:paraId="46753EBB"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1-6</w:t>
            </w:r>
          </w:p>
          <w:p w14:paraId="1AF4578A"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6-7</w:t>
            </w:r>
          </w:p>
          <w:p w14:paraId="2ACF072D" w14:textId="77777777" w:rsidR="00914CA8" w:rsidRPr="00FC15E5" w:rsidRDefault="00914CA8" w:rsidP="00AB4859">
            <w:pPr>
              <w:spacing w:before="60" w:after="60" w:line="240" w:lineRule="auto"/>
              <w:contextualSpacing/>
              <w:jc w:val="center"/>
              <w:rPr>
                <w:rFonts w:eastAsia="Times New Roman" w:cstheme="minorHAnsi"/>
                <w:b/>
              </w:rPr>
            </w:pPr>
          </w:p>
          <w:p w14:paraId="63530C1B" w14:textId="77777777" w:rsidR="00914CA8" w:rsidRPr="00FC15E5" w:rsidRDefault="00914CA8" w:rsidP="00AB4859">
            <w:pPr>
              <w:spacing w:before="60" w:after="60" w:line="240" w:lineRule="auto"/>
              <w:contextualSpacing/>
              <w:jc w:val="center"/>
              <w:rPr>
                <w:rFonts w:eastAsia="Times New Roman" w:cstheme="minorHAnsi"/>
                <w:b/>
              </w:rPr>
            </w:pPr>
          </w:p>
          <w:p w14:paraId="040461F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7-9</w:t>
            </w:r>
          </w:p>
          <w:p w14:paraId="372E373D" w14:textId="77777777" w:rsidR="00914CA8" w:rsidRPr="00FC15E5" w:rsidRDefault="00914CA8" w:rsidP="00AB4859">
            <w:pPr>
              <w:spacing w:before="60" w:after="60" w:line="240" w:lineRule="auto"/>
              <w:contextualSpacing/>
              <w:jc w:val="center"/>
              <w:rPr>
                <w:rFonts w:eastAsia="Times New Roman" w:cstheme="minorHAnsi"/>
                <w:b/>
              </w:rPr>
            </w:pPr>
          </w:p>
          <w:p w14:paraId="0309ED17" w14:textId="77777777" w:rsidR="00914CA8" w:rsidRPr="00FC15E5" w:rsidRDefault="00914CA8" w:rsidP="00AB4859">
            <w:pPr>
              <w:spacing w:before="60" w:after="60" w:line="240" w:lineRule="auto"/>
              <w:contextualSpacing/>
              <w:jc w:val="center"/>
              <w:rPr>
                <w:rFonts w:eastAsia="Times New Roman" w:cstheme="minorHAnsi"/>
                <w:b/>
              </w:rPr>
            </w:pPr>
          </w:p>
          <w:p w14:paraId="2ED93B3C" w14:textId="77777777" w:rsidR="00914CA8" w:rsidRPr="00FC15E5" w:rsidRDefault="00914CA8" w:rsidP="00AB4859">
            <w:pPr>
              <w:spacing w:before="60" w:after="60" w:line="240" w:lineRule="auto"/>
              <w:contextualSpacing/>
              <w:jc w:val="center"/>
              <w:rPr>
                <w:rFonts w:eastAsia="Times New Roman" w:cstheme="minorHAnsi"/>
                <w:b/>
              </w:rPr>
            </w:pPr>
          </w:p>
          <w:p w14:paraId="5EC2494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10-12</w:t>
            </w:r>
          </w:p>
        </w:tc>
      </w:tr>
      <w:tr w:rsidR="00284771" w:rsidRPr="00FC15E5" w14:paraId="71BD2EEF" w14:textId="77777777" w:rsidTr="00284771">
        <w:trPr>
          <w:trHeight w:val="589"/>
        </w:trPr>
        <w:tc>
          <w:tcPr>
            <w:tcW w:w="4646" w:type="pct"/>
            <w:gridSpan w:val="3"/>
            <w:shd w:val="clear" w:color="auto" w:fill="2E74B5" w:themeFill="accent1" w:themeFillShade="BF"/>
            <w:vAlign w:val="center"/>
            <w:hideMark/>
          </w:tcPr>
          <w:p w14:paraId="24344C54" w14:textId="37931CAA" w:rsidR="00AB4859" w:rsidRPr="00FC15E5" w:rsidRDefault="00AB4859" w:rsidP="00D8466F">
            <w:pPr>
              <w:spacing w:before="60" w:after="60" w:line="240" w:lineRule="auto"/>
              <w:ind w:hanging="8"/>
              <w:contextualSpacing/>
              <w:jc w:val="center"/>
              <w:rPr>
                <w:rFonts w:eastAsia="Times New Roman" w:cstheme="minorHAnsi"/>
                <w:b/>
                <w:bCs/>
              </w:rPr>
            </w:pPr>
            <w:r w:rsidRPr="00FC15E5">
              <w:rPr>
                <w:b/>
              </w:rPr>
              <w:lastRenderedPageBreak/>
              <w:t xml:space="preserve">COMPONENT 2. Building the foundation for </w:t>
            </w:r>
            <w:r w:rsidR="00D8466F">
              <w:rPr>
                <w:b/>
              </w:rPr>
              <w:t>multi</w:t>
            </w:r>
            <w:r w:rsidRPr="00FC15E5">
              <w:rPr>
                <w:b/>
              </w:rPr>
              <w:t>-country cooperation</w:t>
            </w:r>
          </w:p>
        </w:tc>
        <w:tc>
          <w:tcPr>
            <w:tcW w:w="354" w:type="pct"/>
            <w:shd w:val="clear" w:color="auto" w:fill="2E74B5" w:themeFill="accent1" w:themeFillShade="BF"/>
          </w:tcPr>
          <w:p w14:paraId="0560E851" w14:textId="77777777" w:rsidR="00AB4859" w:rsidRPr="00FC15E5" w:rsidRDefault="00AB4859" w:rsidP="00AB4859">
            <w:pPr>
              <w:spacing w:before="60" w:after="60" w:line="240" w:lineRule="auto"/>
              <w:contextualSpacing/>
              <w:jc w:val="center"/>
              <w:rPr>
                <w:b/>
              </w:rPr>
            </w:pPr>
          </w:p>
        </w:tc>
      </w:tr>
      <w:tr w:rsidR="00284771" w:rsidRPr="00FC15E5" w14:paraId="5D335981" w14:textId="77777777" w:rsidTr="00284771">
        <w:trPr>
          <w:trHeight w:val="589"/>
        </w:trPr>
        <w:tc>
          <w:tcPr>
            <w:tcW w:w="4646" w:type="pct"/>
            <w:gridSpan w:val="3"/>
            <w:shd w:val="clear" w:color="auto" w:fill="9CC2E5" w:themeFill="accent1" w:themeFillTint="99"/>
            <w:vAlign w:val="center"/>
          </w:tcPr>
          <w:p w14:paraId="01BE79EB" w14:textId="77777777" w:rsidR="00AB4859" w:rsidRPr="00FC15E5" w:rsidRDefault="00AB4859" w:rsidP="00AB4859">
            <w:pPr>
              <w:spacing w:before="60" w:after="60" w:line="240" w:lineRule="auto"/>
              <w:ind w:hanging="8"/>
              <w:contextualSpacing/>
              <w:jc w:val="center"/>
              <w:rPr>
                <w:b/>
              </w:rPr>
            </w:pPr>
            <w:r w:rsidRPr="00FC15E5">
              <w:rPr>
                <w:b/>
              </w:rPr>
              <w:t>OUTCOME 2: VISIONING PROCESS OPENS THE WAY FOR SYSTEMATIC COOPERATION IN THE MANAGEMENT OF THE TRANSBOUNDARY DRIN RIVER BASIN</w:t>
            </w:r>
          </w:p>
        </w:tc>
        <w:tc>
          <w:tcPr>
            <w:tcW w:w="354" w:type="pct"/>
            <w:shd w:val="clear" w:color="auto" w:fill="9CC2E5" w:themeFill="accent1" w:themeFillTint="99"/>
          </w:tcPr>
          <w:p w14:paraId="0357DFDA" w14:textId="77777777" w:rsidR="00AB4859" w:rsidRPr="00FC15E5" w:rsidRDefault="00AB4859" w:rsidP="00AB4859">
            <w:pPr>
              <w:spacing w:before="60" w:after="60" w:line="240" w:lineRule="auto"/>
              <w:contextualSpacing/>
              <w:jc w:val="center"/>
              <w:rPr>
                <w:b/>
              </w:rPr>
            </w:pPr>
          </w:p>
        </w:tc>
      </w:tr>
      <w:tr w:rsidR="00284771" w:rsidRPr="00FC15E5" w14:paraId="2669791B" w14:textId="77777777" w:rsidTr="00284771">
        <w:trPr>
          <w:trHeight w:val="529"/>
        </w:trPr>
        <w:tc>
          <w:tcPr>
            <w:tcW w:w="4646" w:type="pct"/>
            <w:gridSpan w:val="3"/>
            <w:shd w:val="clear" w:color="auto" w:fill="BDD6EE" w:themeFill="accent1" w:themeFillTint="66"/>
            <w:vAlign w:val="center"/>
          </w:tcPr>
          <w:p w14:paraId="15FD9A40"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Output 4.</w:t>
            </w:r>
            <w:r w:rsidRPr="00FC15E5">
              <w:t xml:space="preserve"> </w:t>
            </w:r>
            <w:r w:rsidRPr="00FC15E5">
              <w:rPr>
                <w:i/>
              </w:rPr>
              <w:t>Shared Vision</w:t>
            </w:r>
          </w:p>
        </w:tc>
        <w:tc>
          <w:tcPr>
            <w:tcW w:w="354" w:type="pct"/>
            <w:shd w:val="clear" w:color="auto" w:fill="BDD6EE" w:themeFill="accent1" w:themeFillTint="66"/>
          </w:tcPr>
          <w:p w14:paraId="3D133F20" w14:textId="77777777" w:rsidR="00AB4859" w:rsidRPr="00FC15E5" w:rsidRDefault="00AB4859" w:rsidP="00AB4859">
            <w:pPr>
              <w:spacing w:before="60" w:after="60" w:line="240" w:lineRule="auto"/>
              <w:contextualSpacing/>
              <w:jc w:val="center"/>
              <w:rPr>
                <w:b/>
              </w:rPr>
            </w:pPr>
          </w:p>
        </w:tc>
      </w:tr>
      <w:tr w:rsidR="00284771" w:rsidRPr="00FC15E5" w14:paraId="6B451B80" w14:textId="77777777" w:rsidTr="002E3E12">
        <w:trPr>
          <w:trHeight w:val="383"/>
        </w:trPr>
        <w:tc>
          <w:tcPr>
            <w:tcW w:w="252" w:type="pct"/>
            <w:shd w:val="clear" w:color="auto" w:fill="auto"/>
            <w:vAlign w:val="center"/>
          </w:tcPr>
          <w:p w14:paraId="3757C96A"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shd w:val="clear" w:color="auto" w:fill="auto"/>
            <w:vAlign w:val="center"/>
          </w:tcPr>
          <w:p w14:paraId="3DD6C1B9" w14:textId="77777777" w:rsidR="00914CA8" w:rsidRPr="00FC15E5" w:rsidRDefault="00914CA8" w:rsidP="00AB4859">
            <w:pPr>
              <w:spacing w:before="60" w:after="60" w:line="240" w:lineRule="auto"/>
              <w:contextualSpacing/>
              <w:rPr>
                <w:i/>
              </w:rPr>
            </w:pPr>
          </w:p>
        </w:tc>
        <w:tc>
          <w:tcPr>
            <w:tcW w:w="3667" w:type="pct"/>
            <w:shd w:val="clear" w:color="000000" w:fill="FFFFFF"/>
          </w:tcPr>
          <w:p w14:paraId="72D2A45B" w14:textId="77777777" w:rsidR="00914CA8" w:rsidRPr="00FC15E5" w:rsidRDefault="00914CA8" w:rsidP="00AB4859">
            <w:pPr>
              <w:pStyle w:val="ListParagraph"/>
              <w:spacing w:before="60" w:after="60" w:line="240" w:lineRule="auto"/>
              <w:ind w:left="162"/>
            </w:pPr>
          </w:p>
        </w:tc>
        <w:tc>
          <w:tcPr>
            <w:tcW w:w="354" w:type="pct"/>
            <w:shd w:val="clear" w:color="auto" w:fill="auto"/>
          </w:tcPr>
          <w:p w14:paraId="15F82235"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00275ADC" w14:textId="77777777" w:rsidTr="00284771">
        <w:trPr>
          <w:trHeight w:val="529"/>
        </w:trPr>
        <w:tc>
          <w:tcPr>
            <w:tcW w:w="4646" w:type="pct"/>
            <w:gridSpan w:val="3"/>
            <w:shd w:val="clear" w:color="auto" w:fill="BDD6EE" w:themeFill="accent1" w:themeFillTint="66"/>
            <w:vAlign w:val="center"/>
          </w:tcPr>
          <w:p w14:paraId="553CEBF1"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Output 5.</w:t>
            </w:r>
            <w:r w:rsidRPr="00FC15E5">
              <w:t xml:space="preserve"> </w:t>
            </w:r>
            <w:r w:rsidRPr="00FC15E5">
              <w:rPr>
                <w:i/>
              </w:rPr>
              <w:t>Strategic Action Program (SAP) with a 5 years’ time horizon and consistent with the Shared Vision formulated</w:t>
            </w:r>
          </w:p>
        </w:tc>
        <w:tc>
          <w:tcPr>
            <w:tcW w:w="354" w:type="pct"/>
            <w:shd w:val="clear" w:color="auto" w:fill="BDD6EE" w:themeFill="accent1" w:themeFillTint="66"/>
          </w:tcPr>
          <w:p w14:paraId="1D3472DD" w14:textId="77777777" w:rsidR="00AB4859" w:rsidRPr="00FC15E5" w:rsidRDefault="00AB4859" w:rsidP="00AB4859">
            <w:pPr>
              <w:spacing w:before="60" w:after="60" w:line="240" w:lineRule="auto"/>
              <w:contextualSpacing/>
              <w:jc w:val="center"/>
              <w:rPr>
                <w:b/>
              </w:rPr>
            </w:pPr>
          </w:p>
        </w:tc>
      </w:tr>
      <w:tr w:rsidR="00284771" w:rsidRPr="00FC15E5" w14:paraId="738D8366" w14:textId="77777777" w:rsidTr="00284771">
        <w:trPr>
          <w:trHeight w:val="855"/>
        </w:trPr>
        <w:tc>
          <w:tcPr>
            <w:tcW w:w="252" w:type="pct"/>
            <w:shd w:val="clear" w:color="auto" w:fill="auto"/>
            <w:vAlign w:val="center"/>
          </w:tcPr>
          <w:p w14:paraId="00D563D8"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1564189C" w14:textId="77777777" w:rsidR="00914CA8" w:rsidRPr="00FC15E5" w:rsidRDefault="00914CA8" w:rsidP="00AB4859">
            <w:pPr>
              <w:spacing w:before="60" w:after="60" w:line="240" w:lineRule="auto"/>
              <w:contextualSpacing/>
              <w:rPr>
                <w:i/>
              </w:rPr>
            </w:pPr>
            <w:r w:rsidRPr="00FC15E5">
              <w:t>Development of an agreed process for the development and adoption of the SAP</w:t>
            </w:r>
          </w:p>
        </w:tc>
        <w:tc>
          <w:tcPr>
            <w:tcW w:w="3667" w:type="pct"/>
            <w:shd w:val="clear" w:color="000000" w:fill="FFFFFF"/>
          </w:tcPr>
          <w:p w14:paraId="3C10D0EE" w14:textId="77777777" w:rsidR="00914CA8" w:rsidRPr="00FC15E5" w:rsidRDefault="00914CA8" w:rsidP="00AB4859">
            <w:pPr>
              <w:pStyle w:val="ListParagraph"/>
              <w:numPr>
                <w:ilvl w:val="0"/>
                <w:numId w:val="10"/>
              </w:numPr>
              <w:spacing w:before="60" w:after="60" w:line="240" w:lineRule="auto"/>
            </w:pPr>
            <w:r w:rsidRPr="00FC15E5">
              <w:t xml:space="preserve">Preparation of a draft Strategy for the development of the SAP and a Concept Paper outlining the framework of action, the steps to be followed and the process for official discussions and negotiations for its adoption </w:t>
            </w:r>
          </w:p>
          <w:p w14:paraId="6C2C18B8" w14:textId="77777777" w:rsidR="00914CA8" w:rsidRPr="00FC15E5" w:rsidRDefault="00914CA8" w:rsidP="00AB4859">
            <w:pPr>
              <w:pStyle w:val="ListParagraph"/>
              <w:numPr>
                <w:ilvl w:val="0"/>
                <w:numId w:val="10"/>
              </w:numPr>
              <w:spacing w:before="60" w:after="60" w:line="240" w:lineRule="auto"/>
            </w:pPr>
            <w:r w:rsidRPr="00FC15E5">
              <w:t xml:space="preserve">The draft Strategy/Concept Paper is presented to the EWGs and the DCG </w:t>
            </w:r>
          </w:p>
          <w:p w14:paraId="72BD3803" w14:textId="77777777" w:rsidR="00914CA8" w:rsidRPr="00FC15E5" w:rsidRDefault="00914CA8" w:rsidP="00AB4859">
            <w:pPr>
              <w:pStyle w:val="ListParagraph"/>
              <w:numPr>
                <w:ilvl w:val="0"/>
                <w:numId w:val="10"/>
              </w:numPr>
              <w:spacing w:before="60" w:after="60" w:line="240" w:lineRule="auto"/>
            </w:pPr>
            <w:r w:rsidRPr="00FC15E5">
              <w:t xml:space="preserve">Incorporation of comments </w:t>
            </w:r>
          </w:p>
          <w:p w14:paraId="601ABDF4" w14:textId="77777777" w:rsidR="00914CA8" w:rsidRPr="00FC15E5" w:rsidRDefault="00914CA8" w:rsidP="00AB4859">
            <w:pPr>
              <w:pStyle w:val="ListParagraph"/>
              <w:numPr>
                <w:ilvl w:val="0"/>
                <w:numId w:val="10"/>
              </w:numPr>
              <w:spacing w:before="60" w:after="60" w:line="240" w:lineRule="auto"/>
            </w:pPr>
            <w:r w:rsidRPr="00FC15E5">
              <w:t>Discussion in the DCG and adoption of the document</w:t>
            </w:r>
          </w:p>
        </w:tc>
        <w:tc>
          <w:tcPr>
            <w:tcW w:w="354" w:type="pct"/>
            <w:shd w:val="clear" w:color="auto" w:fill="auto"/>
          </w:tcPr>
          <w:p w14:paraId="7CF6250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4-5</w:t>
            </w:r>
          </w:p>
          <w:p w14:paraId="09F6C919" w14:textId="77777777" w:rsidR="00914CA8" w:rsidRPr="00FC15E5" w:rsidRDefault="00914CA8" w:rsidP="00AB4859">
            <w:pPr>
              <w:spacing w:before="60" w:after="60" w:line="240" w:lineRule="auto"/>
              <w:contextualSpacing/>
              <w:jc w:val="center"/>
              <w:rPr>
                <w:rFonts w:eastAsia="Times New Roman" w:cstheme="minorHAnsi"/>
                <w:b/>
              </w:rPr>
            </w:pPr>
          </w:p>
          <w:p w14:paraId="5B8D71DD" w14:textId="77777777" w:rsidR="00914CA8" w:rsidRPr="00FC15E5" w:rsidRDefault="00914CA8" w:rsidP="00AB4859">
            <w:pPr>
              <w:spacing w:before="60" w:after="60" w:line="240" w:lineRule="auto"/>
              <w:contextualSpacing/>
              <w:jc w:val="center"/>
              <w:rPr>
                <w:rFonts w:eastAsia="Times New Roman" w:cstheme="minorHAnsi"/>
                <w:b/>
              </w:rPr>
            </w:pPr>
          </w:p>
          <w:p w14:paraId="5C560473"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6</w:t>
            </w:r>
          </w:p>
          <w:p w14:paraId="6AF58F75"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7</w:t>
            </w:r>
          </w:p>
          <w:p w14:paraId="698D79FB" w14:textId="77777777" w:rsidR="00914CA8" w:rsidRPr="00FC15E5" w:rsidRDefault="00914CA8" w:rsidP="00AB4859">
            <w:pPr>
              <w:spacing w:before="60" w:after="60" w:line="240" w:lineRule="auto"/>
              <w:contextualSpacing/>
              <w:jc w:val="center"/>
              <w:rPr>
                <w:rFonts w:eastAsia="Times New Roman" w:cstheme="minorHAnsi"/>
              </w:rPr>
            </w:pPr>
            <w:r w:rsidRPr="00FC15E5">
              <w:rPr>
                <w:rFonts w:eastAsia="Times New Roman" w:cstheme="minorHAnsi"/>
                <w:b/>
              </w:rPr>
              <w:t>12</w:t>
            </w:r>
          </w:p>
        </w:tc>
      </w:tr>
      <w:tr w:rsidR="00284771" w:rsidRPr="00FC15E5" w14:paraId="6A4E86B8" w14:textId="77777777" w:rsidTr="00284771">
        <w:trPr>
          <w:trHeight w:val="589"/>
        </w:trPr>
        <w:tc>
          <w:tcPr>
            <w:tcW w:w="4646" w:type="pct"/>
            <w:gridSpan w:val="3"/>
            <w:shd w:val="clear" w:color="auto" w:fill="9CC2E5" w:themeFill="accent1" w:themeFillTint="99"/>
            <w:vAlign w:val="center"/>
          </w:tcPr>
          <w:p w14:paraId="16F6CB81" w14:textId="21BF88BE" w:rsidR="00AB4859" w:rsidRPr="00FC15E5" w:rsidRDefault="00AB4859" w:rsidP="00D8466F">
            <w:pPr>
              <w:spacing w:before="60" w:after="60" w:line="240" w:lineRule="auto"/>
              <w:ind w:hanging="8"/>
              <w:contextualSpacing/>
              <w:jc w:val="center"/>
              <w:rPr>
                <w:b/>
              </w:rPr>
            </w:pPr>
            <w:r w:rsidRPr="00FC15E5">
              <w:rPr>
                <w:b/>
              </w:rPr>
              <w:t>OUTCOME 3: COUNTRIES AND DONORS COMMIT TO SUSTAIN JOINT COOPERATION MECHANISMS AND TO UNDERTAKE PRIORITY REFORMS AND INVESTMENTS</w:t>
            </w:r>
          </w:p>
        </w:tc>
        <w:tc>
          <w:tcPr>
            <w:tcW w:w="354" w:type="pct"/>
            <w:shd w:val="clear" w:color="auto" w:fill="9CC2E5" w:themeFill="accent1" w:themeFillTint="99"/>
          </w:tcPr>
          <w:p w14:paraId="14E9D9A0" w14:textId="77777777" w:rsidR="00AB4859" w:rsidRPr="00FC15E5" w:rsidRDefault="00AB4859" w:rsidP="00AB4859">
            <w:pPr>
              <w:spacing w:before="60" w:after="60" w:line="240" w:lineRule="auto"/>
              <w:contextualSpacing/>
              <w:jc w:val="center"/>
              <w:rPr>
                <w:b/>
              </w:rPr>
            </w:pPr>
          </w:p>
        </w:tc>
      </w:tr>
      <w:tr w:rsidR="00284771" w:rsidRPr="00FC15E5" w14:paraId="521153C2" w14:textId="77777777" w:rsidTr="00284771">
        <w:trPr>
          <w:trHeight w:val="529"/>
        </w:trPr>
        <w:tc>
          <w:tcPr>
            <w:tcW w:w="4646" w:type="pct"/>
            <w:gridSpan w:val="3"/>
            <w:shd w:val="clear" w:color="auto" w:fill="BDD6EE" w:themeFill="accent1" w:themeFillTint="66"/>
            <w:vAlign w:val="center"/>
          </w:tcPr>
          <w:p w14:paraId="61933881"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Output 6.</w:t>
            </w:r>
            <w:r w:rsidRPr="00FC15E5">
              <w:t xml:space="preserve"> </w:t>
            </w:r>
            <w:r w:rsidRPr="00FC15E5">
              <w:rPr>
                <w:i/>
              </w:rPr>
              <w:t>Partnership Conference</w:t>
            </w:r>
          </w:p>
        </w:tc>
        <w:tc>
          <w:tcPr>
            <w:tcW w:w="354" w:type="pct"/>
            <w:shd w:val="clear" w:color="auto" w:fill="BDD6EE" w:themeFill="accent1" w:themeFillTint="66"/>
          </w:tcPr>
          <w:p w14:paraId="67EB89C6" w14:textId="77777777" w:rsidR="00AB4859" w:rsidRPr="00FC15E5" w:rsidRDefault="00AB4859" w:rsidP="00AB4859">
            <w:pPr>
              <w:spacing w:before="60" w:after="60" w:line="240" w:lineRule="auto"/>
              <w:contextualSpacing/>
              <w:jc w:val="center"/>
              <w:rPr>
                <w:b/>
              </w:rPr>
            </w:pPr>
          </w:p>
        </w:tc>
      </w:tr>
      <w:tr w:rsidR="00284771" w:rsidRPr="00FC15E5" w14:paraId="3F62A00C" w14:textId="77777777" w:rsidTr="002E3E12">
        <w:trPr>
          <w:trHeight w:val="345"/>
        </w:trPr>
        <w:tc>
          <w:tcPr>
            <w:tcW w:w="252" w:type="pct"/>
            <w:shd w:val="clear" w:color="auto" w:fill="auto"/>
            <w:vAlign w:val="center"/>
          </w:tcPr>
          <w:p w14:paraId="7DC729B7"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shd w:val="clear" w:color="auto" w:fill="auto"/>
            <w:vAlign w:val="center"/>
          </w:tcPr>
          <w:p w14:paraId="5C98556E" w14:textId="77777777" w:rsidR="00914CA8" w:rsidRPr="00FC15E5" w:rsidRDefault="00914CA8" w:rsidP="00AB4859">
            <w:pPr>
              <w:spacing w:before="60" w:after="60" w:line="240" w:lineRule="auto"/>
              <w:contextualSpacing/>
            </w:pPr>
          </w:p>
        </w:tc>
        <w:tc>
          <w:tcPr>
            <w:tcW w:w="3667" w:type="pct"/>
            <w:shd w:val="clear" w:color="000000" w:fill="FFFFFF"/>
          </w:tcPr>
          <w:p w14:paraId="5B1231DA" w14:textId="77777777" w:rsidR="00914CA8" w:rsidRPr="00FC15E5" w:rsidRDefault="00914CA8" w:rsidP="00AB4859">
            <w:pPr>
              <w:pStyle w:val="ListParagraph"/>
              <w:spacing w:before="60" w:after="60" w:line="240" w:lineRule="auto"/>
              <w:ind w:left="162"/>
            </w:pPr>
          </w:p>
        </w:tc>
        <w:tc>
          <w:tcPr>
            <w:tcW w:w="354" w:type="pct"/>
            <w:shd w:val="clear" w:color="auto" w:fill="auto"/>
          </w:tcPr>
          <w:p w14:paraId="640F70AE"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76486811" w14:textId="77777777" w:rsidTr="00284771">
        <w:trPr>
          <w:trHeight w:val="589"/>
        </w:trPr>
        <w:tc>
          <w:tcPr>
            <w:tcW w:w="4646" w:type="pct"/>
            <w:gridSpan w:val="3"/>
            <w:shd w:val="clear" w:color="auto" w:fill="2E74B5" w:themeFill="accent1" w:themeFillShade="BF"/>
            <w:vAlign w:val="center"/>
          </w:tcPr>
          <w:p w14:paraId="45A2C839" w14:textId="77777777" w:rsidR="00AB4859" w:rsidRPr="00FC15E5" w:rsidRDefault="00AB4859" w:rsidP="00AB4859">
            <w:pPr>
              <w:spacing w:before="60" w:after="60" w:line="240" w:lineRule="auto"/>
              <w:ind w:hanging="8"/>
              <w:contextualSpacing/>
              <w:jc w:val="center"/>
              <w:rPr>
                <w:b/>
              </w:rPr>
            </w:pPr>
            <w:r w:rsidRPr="00FC15E5">
              <w:rPr>
                <w:b/>
              </w:rPr>
              <w:t xml:space="preserve">COMPONENT 3. INSTITUTIONAL STRENGTHENING FOR INTEGRATED RIVER BASIN MANAGEMENT (IRBM) </w:t>
            </w:r>
          </w:p>
          <w:p w14:paraId="10E800B6" w14:textId="77777777" w:rsidR="00AB4859" w:rsidRPr="00FC15E5" w:rsidRDefault="00AB4859" w:rsidP="00AB4859">
            <w:pPr>
              <w:spacing w:before="60" w:after="60" w:line="240" w:lineRule="auto"/>
              <w:ind w:hanging="8"/>
              <w:contextualSpacing/>
              <w:jc w:val="center"/>
              <w:rPr>
                <w:b/>
              </w:rPr>
            </w:pPr>
          </w:p>
        </w:tc>
        <w:tc>
          <w:tcPr>
            <w:tcW w:w="354" w:type="pct"/>
            <w:shd w:val="clear" w:color="auto" w:fill="2E74B5" w:themeFill="accent1" w:themeFillShade="BF"/>
          </w:tcPr>
          <w:p w14:paraId="2F6FFCF7" w14:textId="77777777" w:rsidR="00AB4859" w:rsidRPr="00FC15E5" w:rsidRDefault="00AB4859" w:rsidP="00AB4859">
            <w:pPr>
              <w:spacing w:before="60" w:after="60" w:line="240" w:lineRule="auto"/>
              <w:contextualSpacing/>
              <w:jc w:val="center"/>
              <w:rPr>
                <w:b/>
              </w:rPr>
            </w:pPr>
          </w:p>
        </w:tc>
      </w:tr>
      <w:tr w:rsidR="00284771" w:rsidRPr="00FC15E5" w14:paraId="5176D723" w14:textId="77777777" w:rsidTr="00284771">
        <w:trPr>
          <w:trHeight w:val="589"/>
        </w:trPr>
        <w:tc>
          <w:tcPr>
            <w:tcW w:w="4646" w:type="pct"/>
            <w:gridSpan w:val="3"/>
            <w:shd w:val="clear" w:color="auto" w:fill="9CC2E5" w:themeFill="accent1" w:themeFillTint="99"/>
            <w:vAlign w:val="center"/>
          </w:tcPr>
          <w:p w14:paraId="52CD5A4C" w14:textId="77777777" w:rsidR="00AB4859" w:rsidRPr="00FC15E5" w:rsidRDefault="00AB4859" w:rsidP="00AB4859">
            <w:pPr>
              <w:spacing w:before="60" w:after="60" w:line="240" w:lineRule="auto"/>
              <w:ind w:hanging="8"/>
              <w:contextualSpacing/>
              <w:jc w:val="center"/>
              <w:rPr>
                <w:b/>
              </w:rPr>
            </w:pPr>
            <w:r w:rsidRPr="00FC15E5">
              <w:rPr>
                <w:b/>
              </w:rPr>
              <w:t>OUTCOME 4: THE OPERATIONALIZATION AND STRENGTHENING OF THE INSTITUTIONAL AND LEGAL FRAMEWORKS FOR TRANSBOUNDARY COOPERATION WILL FACILITATE BALANCING OF WATER USES AND SUSTAINING ENVIRONMENTAL QUALITY THROUGHOUT THE EXTENDED DRIN BASIN</w:t>
            </w:r>
          </w:p>
        </w:tc>
        <w:tc>
          <w:tcPr>
            <w:tcW w:w="354" w:type="pct"/>
            <w:shd w:val="clear" w:color="auto" w:fill="9CC2E5" w:themeFill="accent1" w:themeFillTint="99"/>
          </w:tcPr>
          <w:p w14:paraId="2B0DF4D8" w14:textId="77777777" w:rsidR="00AB4859" w:rsidRPr="00FC15E5" w:rsidRDefault="00AB4859" w:rsidP="00AB4859">
            <w:pPr>
              <w:spacing w:before="60" w:after="60" w:line="240" w:lineRule="auto"/>
              <w:contextualSpacing/>
              <w:jc w:val="center"/>
              <w:rPr>
                <w:b/>
              </w:rPr>
            </w:pPr>
          </w:p>
        </w:tc>
      </w:tr>
      <w:tr w:rsidR="00284771" w:rsidRPr="00FC15E5" w14:paraId="2F28A327" w14:textId="77777777" w:rsidTr="00284771">
        <w:trPr>
          <w:trHeight w:val="529"/>
        </w:trPr>
        <w:tc>
          <w:tcPr>
            <w:tcW w:w="4646" w:type="pct"/>
            <w:gridSpan w:val="3"/>
            <w:shd w:val="clear" w:color="auto" w:fill="BDD6EE" w:themeFill="accent1" w:themeFillTint="66"/>
            <w:vAlign w:val="center"/>
            <w:hideMark/>
          </w:tcPr>
          <w:p w14:paraId="57283D4B"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rFonts w:eastAsia="Times New Roman" w:cstheme="minorHAnsi"/>
                <w:b/>
                <w:bCs/>
              </w:rPr>
              <w:t xml:space="preserve">Output 7. </w:t>
            </w:r>
            <w:r w:rsidRPr="00FC15E5">
              <w:rPr>
                <w:i/>
              </w:rPr>
              <w:t>High Level Joint Commission for the extended Drin Basin established</w:t>
            </w:r>
          </w:p>
        </w:tc>
        <w:tc>
          <w:tcPr>
            <w:tcW w:w="354" w:type="pct"/>
            <w:shd w:val="clear" w:color="auto" w:fill="BDD6EE" w:themeFill="accent1" w:themeFillTint="66"/>
          </w:tcPr>
          <w:p w14:paraId="3DC44F72" w14:textId="77777777" w:rsidR="00AB4859" w:rsidRPr="00FC15E5" w:rsidRDefault="00AB4859" w:rsidP="00AB4859">
            <w:pPr>
              <w:spacing w:before="60" w:after="60" w:line="240" w:lineRule="auto"/>
              <w:contextualSpacing/>
              <w:jc w:val="center"/>
              <w:rPr>
                <w:rFonts w:eastAsia="Times New Roman" w:cstheme="minorHAnsi"/>
                <w:b/>
                <w:bCs/>
              </w:rPr>
            </w:pPr>
          </w:p>
        </w:tc>
      </w:tr>
      <w:tr w:rsidR="00284771" w:rsidRPr="00FC15E5" w14:paraId="41C7DE4C" w14:textId="77777777" w:rsidTr="00284771">
        <w:trPr>
          <w:trHeight w:val="938"/>
        </w:trPr>
        <w:tc>
          <w:tcPr>
            <w:tcW w:w="252" w:type="pct"/>
            <w:vMerge w:val="restart"/>
            <w:shd w:val="clear" w:color="auto" w:fill="auto"/>
            <w:vAlign w:val="center"/>
          </w:tcPr>
          <w:p w14:paraId="4507E7BC"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shd w:val="clear" w:color="auto" w:fill="auto"/>
            <w:vAlign w:val="center"/>
          </w:tcPr>
          <w:p w14:paraId="5B51E598" w14:textId="77777777" w:rsidR="00914CA8" w:rsidRPr="007719A6" w:rsidRDefault="00914CA8" w:rsidP="00AB4859">
            <w:pPr>
              <w:spacing w:before="60" w:after="60" w:line="240" w:lineRule="auto"/>
              <w:contextualSpacing/>
              <w:rPr>
                <w:rFonts w:eastAsia="Times New Roman"/>
                <w:bCs/>
                <w:iCs/>
                <w:lang w:val="en-US" w:eastAsia="el-GR"/>
              </w:rPr>
            </w:pPr>
            <w:r w:rsidRPr="00FC15E5">
              <w:rPr>
                <w:bCs/>
                <w:iCs/>
              </w:rPr>
              <w:t>Support of the work of the DCG and its EWGs</w:t>
            </w:r>
          </w:p>
        </w:tc>
        <w:tc>
          <w:tcPr>
            <w:tcW w:w="3667" w:type="pct"/>
            <w:vMerge w:val="restart"/>
            <w:shd w:val="clear" w:color="auto" w:fill="auto"/>
          </w:tcPr>
          <w:p w14:paraId="6FE1F14D" w14:textId="77777777" w:rsidR="00914CA8" w:rsidRPr="00FC15E5" w:rsidRDefault="00914CA8" w:rsidP="00AB4859">
            <w:pPr>
              <w:pStyle w:val="ListParagraph"/>
              <w:numPr>
                <w:ilvl w:val="0"/>
                <w:numId w:val="3"/>
              </w:numPr>
              <w:spacing w:before="60" w:after="60" w:line="240" w:lineRule="auto"/>
              <w:rPr>
                <w:rFonts w:eastAsia="Times New Roman" w:cstheme="minorHAnsi"/>
              </w:rPr>
            </w:pPr>
            <w:r w:rsidRPr="00FC15E5">
              <w:rPr>
                <w:rFonts w:eastAsia="Times New Roman" w:cstheme="minorHAnsi"/>
                <w:bCs/>
              </w:rPr>
              <w:t>Day to day support of their operation including (list is not exhaustive):</w:t>
            </w:r>
          </w:p>
          <w:p w14:paraId="49F30531"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Implementation of the decisions of the DCG and EWGs including identifying and mobilising the human and financial resources in this respect</w:t>
            </w:r>
          </w:p>
          <w:p w14:paraId="0B1B0A23"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lastRenderedPageBreak/>
              <w:t>Provision of technical support including but not restricted to preparation of background documents, concept notes, strategic papers, ToRs etc.</w:t>
            </w:r>
          </w:p>
          <w:p w14:paraId="27609252"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Communication with and among members of the DCG as well as the members of the EWGs to enable these (DCG and EWG) fulfilling their role as coordinating bodies, and responding to ad-hoc requests in this regard</w:t>
            </w:r>
          </w:p>
          <w:p w14:paraId="3EDA10B5"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Identification of opportunities for deepening and enhancing cooperation and bring these opportunities to the attention of the DCG and Riparians for guidance</w:t>
            </w:r>
          </w:p>
          <w:p w14:paraId="4EBFBD14"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Liaising with the international development community for the identification of opportunities to attract additional support for the implementation of provisions of the Drin MoU that currently not being addressed</w:t>
            </w:r>
          </w:p>
          <w:p w14:paraId="2CC5937D"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Information provision, awareness raising and strategic communication related to Drin CORDA</w:t>
            </w:r>
          </w:p>
          <w:p w14:paraId="32B7F97A"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bCs/>
              </w:rPr>
              <w:t>Promoting the Drin CORDA and the project in regional and international fora</w:t>
            </w:r>
          </w:p>
          <w:p w14:paraId="56EA99B5" w14:textId="511913FA"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 xml:space="preserve">See also under “overall” in the “Actions” column of the 2017 </w:t>
            </w:r>
            <w:r w:rsidR="00D8466F" w:rsidRPr="00FC15E5">
              <w:rPr>
                <w:rFonts w:eastAsia="Times New Roman" w:cstheme="minorHAnsi"/>
              </w:rPr>
              <w:t>work plan</w:t>
            </w:r>
          </w:p>
          <w:p w14:paraId="01178D2C" w14:textId="77777777" w:rsidR="00914CA8" w:rsidRPr="00FC15E5" w:rsidRDefault="00914CA8" w:rsidP="00AB4859">
            <w:pPr>
              <w:pStyle w:val="ListParagraph"/>
              <w:numPr>
                <w:ilvl w:val="1"/>
                <w:numId w:val="3"/>
              </w:numPr>
              <w:spacing w:before="60" w:after="60" w:line="240" w:lineRule="auto"/>
              <w:rPr>
                <w:rFonts w:eastAsia="Times New Roman" w:cstheme="minorHAnsi"/>
              </w:rPr>
            </w:pPr>
            <w:r w:rsidRPr="00FC15E5">
              <w:rPr>
                <w:rFonts w:eastAsia="Times New Roman" w:cstheme="minorHAnsi"/>
              </w:rPr>
              <w:t>Etc.</w:t>
            </w:r>
          </w:p>
        </w:tc>
        <w:tc>
          <w:tcPr>
            <w:tcW w:w="354" w:type="pct"/>
            <w:vMerge w:val="restart"/>
            <w:shd w:val="clear" w:color="auto" w:fill="auto"/>
          </w:tcPr>
          <w:p w14:paraId="7F8F9158"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lastRenderedPageBreak/>
              <w:t>1-12</w:t>
            </w:r>
          </w:p>
        </w:tc>
      </w:tr>
      <w:tr w:rsidR="00284771" w:rsidRPr="00FC15E5" w14:paraId="44778129" w14:textId="77777777" w:rsidTr="00284771">
        <w:trPr>
          <w:trHeight w:val="937"/>
        </w:trPr>
        <w:tc>
          <w:tcPr>
            <w:tcW w:w="252" w:type="pct"/>
            <w:vMerge/>
            <w:shd w:val="clear" w:color="auto" w:fill="auto"/>
            <w:vAlign w:val="center"/>
          </w:tcPr>
          <w:p w14:paraId="2BA7DC42"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61B990DD" w14:textId="77777777" w:rsidR="00914CA8" w:rsidRPr="00FC15E5" w:rsidRDefault="00914CA8" w:rsidP="00AB4859">
            <w:pPr>
              <w:spacing w:before="60" w:after="60" w:line="240" w:lineRule="auto"/>
              <w:contextualSpacing/>
              <w:rPr>
                <w:b/>
                <w:bCs/>
                <w:i/>
                <w:iCs/>
              </w:rPr>
            </w:pPr>
          </w:p>
        </w:tc>
        <w:tc>
          <w:tcPr>
            <w:tcW w:w="3667" w:type="pct"/>
            <w:vMerge/>
            <w:shd w:val="clear" w:color="auto" w:fill="auto"/>
          </w:tcPr>
          <w:p w14:paraId="26F753AA" w14:textId="77777777" w:rsidR="00914CA8" w:rsidRPr="00FC15E5" w:rsidRDefault="00914CA8" w:rsidP="00AB4859">
            <w:pPr>
              <w:spacing w:before="60" w:after="60" w:line="240" w:lineRule="auto"/>
              <w:contextualSpacing/>
              <w:rPr>
                <w:rFonts w:eastAsia="Times New Roman" w:cstheme="minorHAnsi"/>
                <w:bCs/>
              </w:rPr>
            </w:pPr>
          </w:p>
        </w:tc>
        <w:tc>
          <w:tcPr>
            <w:tcW w:w="354" w:type="pct"/>
            <w:vMerge/>
            <w:shd w:val="clear" w:color="auto" w:fill="auto"/>
          </w:tcPr>
          <w:p w14:paraId="79517161"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69A99DDE" w14:textId="77777777" w:rsidTr="00284771">
        <w:trPr>
          <w:trHeight w:val="953"/>
        </w:trPr>
        <w:tc>
          <w:tcPr>
            <w:tcW w:w="252" w:type="pct"/>
            <w:vMerge w:val="restart"/>
            <w:shd w:val="clear" w:color="auto" w:fill="auto"/>
            <w:vAlign w:val="center"/>
          </w:tcPr>
          <w:p w14:paraId="37A2E387"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shd w:val="clear" w:color="auto" w:fill="auto"/>
            <w:vAlign w:val="center"/>
          </w:tcPr>
          <w:p w14:paraId="7EFF7F84" w14:textId="77777777" w:rsidR="00914CA8" w:rsidRPr="00FC15E5" w:rsidRDefault="00914CA8" w:rsidP="00AB4859">
            <w:pPr>
              <w:spacing w:before="60" w:after="60" w:line="240" w:lineRule="auto"/>
              <w:contextualSpacing/>
              <w:rPr>
                <w:rFonts w:eastAsia="Calibri"/>
              </w:rPr>
            </w:pPr>
            <w:r w:rsidRPr="00FC15E5">
              <w:rPr>
                <w:rFonts w:eastAsia="Calibri"/>
              </w:rPr>
              <w:t>Ministerial Meeting</w:t>
            </w:r>
          </w:p>
        </w:tc>
        <w:tc>
          <w:tcPr>
            <w:tcW w:w="3667" w:type="pct"/>
            <w:vMerge w:val="restart"/>
            <w:shd w:val="clear" w:color="auto" w:fill="auto"/>
            <w:vAlign w:val="center"/>
          </w:tcPr>
          <w:p w14:paraId="2ACBE41D" w14:textId="77777777" w:rsidR="00914CA8" w:rsidRPr="00FC15E5" w:rsidRDefault="00914CA8" w:rsidP="00AB4859">
            <w:pPr>
              <w:pStyle w:val="ListParagraph"/>
              <w:numPr>
                <w:ilvl w:val="0"/>
                <w:numId w:val="4"/>
              </w:numPr>
              <w:spacing w:before="60" w:after="60" w:line="240" w:lineRule="auto"/>
              <w:rPr>
                <w:rFonts w:eastAsia="Times New Roman" w:cstheme="minorHAnsi"/>
              </w:rPr>
            </w:pPr>
            <w:r w:rsidRPr="00FC15E5">
              <w:rPr>
                <w:rFonts w:eastAsia="Times New Roman" w:cstheme="minorHAnsi"/>
              </w:rPr>
              <w:t>Organization of one meeting</w:t>
            </w:r>
          </w:p>
          <w:p w14:paraId="6AFAFB6F" w14:textId="77777777" w:rsidR="00914CA8" w:rsidRPr="00FC15E5" w:rsidRDefault="00914CA8" w:rsidP="00AB4859">
            <w:pPr>
              <w:pStyle w:val="ListParagraph"/>
              <w:numPr>
                <w:ilvl w:val="1"/>
                <w:numId w:val="4"/>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398CB56E" w14:textId="77777777" w:rsidR="00914CA8" w:rsidRPr="00FC15E5" w:rsidRDefault="00914CA8" w:rsidP="00AB4859">
            <w:pPr>
              <w:pStyle w:val="ListParagraph"/>
              <w:numPr>
                <w:ilvl w:val="1"/>
                <w:numId w:val="4"/>
              </w:numPr>
              <w:spacing w:before="60" w:after="60" w:line="240" w:lineRule="auto"/>
              <w:rPr>
                <w:rFonts w:eastAsia="Times New Roman" w:cstheme="minorHAnsi"/>
              </w:rPr>
            </w:pPr>
            <w:r w:rsidRPr="00FC15E5">
              <w:rPr>
                <w:rFonts w:eastAsia="Times New Roman" w:cstheme="minorHAnsi"/>
              </w:rPr>
              <w:t>Provision of technical support including preparation of agenda, background documents and report, facilitating the meeting etc.</w:t>
            </w:r>
          </w:p>
        </w:tc>
        <w:tc>
          <w:tcPr>
            <w:tcW w:w="354" w:type="pct"/>
            <w:vMerge w:val="restart"/>
            <w:shd w:val="clear" w:color="auto" w:fill="auto"/>
          </w:tcPr>
          <w:p w14:paraId="66190A36"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sz w:val="20"/>
              </w:rPr>
              <w:t>Dates to be defined by the DCG meeting of 15 December 2016</w:t>
            </w:r>
          </w:p>
        </w:tc>
      </w:tr>
      <w:tr w:rsidR="00284771" w:rsidRPr="00FC15E5" w14:paraId="75AFB850" w14:textId="77777777" w:rsidTr="00284771">
        <w:trPr>
          <w:trHeight w:val="439"/>
        </w:trPr>
        <w:tc>
          <w:tcPr>
            <w:tcW w:w="252" w:type="pct"/>
            <w:vMerge/>
            <w:shd w:val="clear" w:color="auto" w:fill="auto"/>
            <w:vAlign w:val="center"/>
          </w:tcPr>
          <w:p w14:paraId="2B1A4F33"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2B5D338A"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318F1112"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588EB482"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11C89293" w14:textId="77777777" w:rsidTr="00284771">
        <w:trPr>
          <w:trHeight w:val="269"/>
        </w:trPr>
        <w:tc>
          <w:tcPr>
            <w:tcW w:w="252" w:type="pct"/>
            <w:vMerge/>
            <w:shd w:val="clear" w:color="auto" w:fill="auto"/>
            <w:vAlign w:val="center"/>
          </w:tcPr>
          <w:p w14:paraId="713ED423"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125D4551"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1F38FEFB"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689AB2C1"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3A8788BF" w14:textId="77777777" w:rsidTr="00284771">
        <w:trPr>
          <w:trHeight w:val="269"/>
        </w:trPr>
        <w:tc>
          <w:tcPr>
            <w:tcW w:w="252" w:type="pct"/>
            <w:vMerge/>
            <w:shd w:val="clear" w:color="auto" w:fill="auto"/>
            <w:vAlign w:val="center"/>
          </w:tcPr>
          <w:p w14:paraId="56ABB990"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14FAB0F1"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7062C90B"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18C78D61"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12BF7812" w14:textId="77777777" w:rsidTr="00284771">
        <w:trPr>
          <w:trHeight w:val="953"/>
        </w:trPr>
        <w:tc>
          <w:tcPr>
            <w:tcW w:w="252" w:type="pct"/>
            <w:vMerge w:val="restart"/>
            <w:shd w:val="clear" w:color="auto" w:fill="auto"/>
            <w:vAlign w:val="center"/>
          </w:tcPr>
          <w:p w14:paraId="7C95DE4D"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shd w:val="clear" w:color="auto" w:fill="auto"/>
            <w:vAlign w:val="center"/>
          </w:tcPr>
          <w:p w14:paraId="1C7E24CA" w14:textId="77777777" w:rsidR="00914CA8" w:rsidRPr="00FC15E5" w:rsidRDefault="00914CA8" w:rsidP="00AB4859">
            <w:pPr>
              <w:spacing w:before="60" w:after="60" w:line="240" w:lineRule="auto"/>
              <w:contextualSpacing/>
              <w:rPr>
                <w:rFonts w:eastAsia="Calibri"/>
              </w:rPr>
            </w:pPr>
            <w:r w:rsidRPr="00FC15E5">
              <w:rPr>
                <w:rFonts w:eastAsia="Calibri"/>
              </w:rPr>
              <w:t>Drin Core Group Meetings</w:t>
            </w:r>
          </w:p>
        </w:tc>
        <w:tc>
          <w:tcPr>
            <w:tcW w:w="3667" w:type="pct"/>
            <w:vMerge w:val="restart"/>
            <w:shd w:val="clear" w:color="auto" w:fill="auto"/>
            <w:vAlign w:val="center"/>
          </w:tcPr>
          <w:p w14:paraId="2E5613C1" w14:textId="77777777" w:rsidR="00914CA8" w:rsidRPr="00FC15E5" w:rsidRDefault="00914CA8" w:rsidP="00AB4859">
            <w:pPr>
              <w:pStyle w:val="ListParagraph"/>
              <w:numPr>
                <w:ilvl w:val="0"/>
                <w:numId w:val="11"/>
              </w:numPr>
              <w:spacing w:before="60" w:after="60" w:line="240" w:lineRule="auto"/>
              <w:rPr>
                <w:rFonts w:eastAsia="Times New Roman" w:cstheme="minorHAnsi"/>
              </w:rPr>
            </w:pPr>
            <w:r w:rsidRPr="00FC15E5">
              <w:rPr>
                <w:rFonts w:eastAsia="Times New Roman" w:cstheme="minorHAnsi"/>
              </w:rPr>
              <w:t>Organization of two meetings</w:t>
            </w:r>
          </w:p>
          <w:p w14:paraId="374099B2" w14:textId="77777777" w:rsidR="00914CA8" w:rsidRPr="00FC15E5" w:rsidRDefault="00914CA8" w:rsidP="00AB4859">
            <w:pPr>
              <w:pStyle w:val="ListParagraph"/>
              <w:numPr>
                <w:ilvl w:val="1"/>
                <w:numId w:val="11"/>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44551F8D" w14:textId="77777777" w:rsidR="00914CA8" w:rsidRPr="00FC15E5" w:rsidRDefault="00914CA8" w:rsidP="00AB4859">
            <w:pPr>
              <w:pStyle w:val="ListParagraph"/>
              <w:numPr>
                <w:ilvl w:val="1"/>
                <w:numId w:val="11"/>
              </w:numPr>
              <w:spacing w:before="60" w:after="60" w:line="240" w:lineRule="auto"/>
              <w:rPr>
                <w:rFonts w:eastAsia="Times New Roman" w:cstheme="minorHAnsi"/>
              </w:rPr>
            </w:pPr>
            <w:r w:rsidRPr="00FC15E5">
              <w:rPr>
                <w:rFonts w:eastAsia="Times New Roman" w:cstheme="minorHAnsi"/>
              </w:rPr>
              <w:t>Provision of technical support including preparation of agenda, background documents and report, facilitating the meeting etc.</w:t>
            </w:r>
          </w:p>
        </w:tc>
        <w:tc>
          <w:tcPr>
            <w:tcW w:w="354" w:type="pct"/>
            <w:vMerge w:val="restart"/>
            <w:shd w:val="clear" w:color="auto" w:fill="auto"/>
          </w:tcPr>
          <w:p w14:paraId="10A82E8E" w14:textId="77777777" w:rsidR="00914CA8" w:rsidRPr="00FC15E5" w:rsidRDefault="00914CA8" w:rsidP="00AB4859">
            <w:pPr>
              <w:spacing w:before="60" w:after="60" w:line="240" w:lineRule="auto"/>
              <w:contextualSpacing/>
              <w:jc w:val="center"/>
              <w:rPr>
                <w:rFonts w:eastAsia="Times New Roman" w:cstheme="minorHAnsi"/>
                <w:b/>
              </w:rPr>
            </w:pPr>
          </w:p>
          <w:p w14:paraId="1F0EB842" w14:textId="77777777" w:rsidR="00914CA8" w:rsidRPr="00FC15E5" w:rsidRDefault="00914CA8" w:rsidP="00AB4859">
            <w:pPr>
              <w:spacing w:before="60" w:after="60" w:line="240" w:lineRule="auto"/>
              <w:contextualSpacing/>
              <w:jc w:val="center"/>
              <w:rPr>
                <w:rFonts w:eastAsia="Times New Roman" w:cstheme="minorHAnsi"/>
              </w:rPr>
            </w:pPr>
            <w:r w:rsidRPr="00FC15E5">
              <w:rPr>
                <w:rFonts w:eastAsia="Times New Roman" w:cstheme="minorHAnsi"/>
                <w:b/>
              </w:rPr>
              <w:t>5-6 and 11-12</w:t>
            </w:r>
          </w:p>
        </w:tc>
      </w:tr>
      <w:tr w:rsidR="00284771" w:rsidRPr="00FC15E5" w14:paraId="093761A4" w14:textId="77777777" w:rsidTr="00284771">
        <w:trPr>
          <w:trHeight w:val="269"/>
        </w:trPr>
        <w:tc>
          <w:tcPr>
            <w:tcW w:w="252" w:type="pct"/>
            <w:vMerge/>
            <w:shd w:val="clear" w:color="auto" w:fill="auto"/>
            <w:vAlign w:val="center"/>
          </w:tcPr>
          <w:p w14:paraId="566E17F0"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58994461"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0AE11030"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7736B7D5"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7F87D05B" w14:textId="77777777" w:rsidTr="00284771">
        <w:trPr>
          <w:trHeight w:val="269"/>
        </w:trPr>
        <w:tc>
          <w:tcPr>
            <w:tcW w:w="252" w:type="pct"/>
            <w:vMerge/>
            <w:shd w:val="clear" w:color="auto" w:fill="auto"/>
            <w:vAlign w:val="center"/>
          </w:tcPr>
          <w:p w14:paraId="2CA97C6A"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7D16ABF2"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69CF6104"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53C9CB44"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2D33B761" w14:textId="77777777" w:rsidTr="00284771">
        <w:trPr>
          <w:trHeight w:val="269"/>
        </w:trPr>
        <w:tc>
          <w:tcPr>
            <w:tcW w:w="252" w:type="pct"/>
            <w:vMerge/>
            <w:shd w:val="clear" w:color="auto" w:fill="auto"/>
            <w:vAlign w:val="center"/>
          </w:tcPr>
          <w:p w14:paraId="18513F67"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vAlign w:val="center"/>
          </w:tcPr>
          <w:p w14:paraId="7FFA0E22"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vAlign w:val="center"/>
          </w:tcPr>
          <w:p w14:paraId="36FD25A3"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2899BEA6"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2B1DCD59" w14:textId="77777777" w:rsidTr="00284771">
        <w:trPr>
          <w:trHeight w:val="855"/>
        </w:trPr>
        <w:tc>
          <w:tcPr>
            <w:tcW w:w="252" w:type="pct"/>
            <w:vMerge w:val="restart"/>
            <w:shd w:val="clear" w:color="auto" w:fill="auto"/>
            <w:vAlign w:val="center"/>
          </w:tcPr>
          <w:p w14:paraId="340ECC3F"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vAlign w:val="center"/>
          </w:tcPr>
          <w:p w14:paraId="36BE55B8" w14:textId="77777777" w:rsidR="00914CA8" w:rsidRPr="00FC15E5" w:rsidRDefault="00914CA8" w:rsidP="00AB4859">
            <w:pPr>
              <w:spacing w:before="60" w:after="60" w:line="240" w:lineRule="auto"/>
              <w:contextualSpacing/>
              <w:rPr>
                <w:rFonts w:eastAsia="Times New Roman" w:cstheme="minorHAnsi"/>
              </w:rPr>
            </w:pPr>
            <w:r w:rsidRPr="00FC15E5">
              <w:rPr>
                <w:rFonts w:eastAsia="Calibri"/>
              </w:rPr>
              <w:t xml:space="preserve">Expert Working Group Meetings (i) </w:t>
            </w:r>
            <w:r w:rsidRPr="00FC15E5">
              <w:rPr>
                <w:rFonts w:eastAsia="Calibri"/>
              </w:rPr>
              <w:lastRenderedPageBreak/>
              <w:t>Water Framework Directive, (ii) Expert Working Group Biodiversity, and Ecosystems (iii) Monitoring and Information Exchange</w:t>
            </w:r>
          </w:p>
        </w:tc>
        <w:tc>
          <w:tcPr>
            <w:tcW w:w="3667" w:type="pct"/>
            <w:vMerge w:val="restart"/>
            <w:shd w:val="clear" w:color="auto" w:fill="auto"/>
            <w:vAlign w:val="center"/>
          </w:tcPr>
          <w:p w14:paraId="3EEB3C99" w14:textId="77777777" w:rsidR="00914CA8" w:rsidRPr="00FC15E5" w:rsidRDefault="00914CA8" w:rsidP="00AB4859">
            <w:pPr>
              <w:pStyle w:val="ListParagraph"/>
              <w:numPr>
                <w:ilvl w:val="0"/>
                <w:numId w:val="12"/>
              </w:numPr>
              <w:spacing w:before="60" w:after="60" w:line="240" w:lineRule="auto"/>
              <w:rPr>
                <w:rFonts w:eastAsia="Times New Roman" w:cstheme="minorHAnsi"/>
              </w:rPr>
            </w:pPr>
            <w:r w:rsidRPr="00FC15E5">
              <w:rPr>
                <w:rFonts w:eastAsia="Times New Roman" w:cstheme="minorHAnsi"/>
              </w:rPr>
              <w:lastRenderedPageBreak/>
              <w:t>Organization of two meetings for each EWG</w:t>
            </w:r>
          </w:p>
          <w:p w14:paraId="6180A1BB" w14:textId="77777777" w:rsidR="00914CA8" w:rsidRPr="00FC15E5" w:rsidRDefault="00914CA8" w:rsidP="00AB4859">
            <w:pPr>
              <w:pStyle w:val="ListParagraph"/>
              <w:numPr>
                <w:ilvl w:val="1"/>
                <w:numId w:val="12"/>
              </w:numPr>
              <w:spacing w:before="60" w:after="60" w:line="240" w:lineRule="auto"/>
              <w:rPr>
                <w:rFonts w:eastAsia="Times New Roman" w:cstheme="minorHAnsi"/>
              </w:rPr>
            </w:pPr>
            <w:r w:rsidRPr="00FC15E5">
              <w:rPr>
                <w:rFonts w:eastAsia="Times New Roman" w:cstheme="minorHAnsi"/>
              </w:rPr>
              <w:lastRenderedPageBreak/>
              <w:t>Logistical arrangements including travel, accommodation, meals of participants, technical issues including venue, interpretation, reproduction of material etc.</w:t>
            </w:r>
          </w:p>
          <w:p w14:paraId="1EC96F35" w14:textId="77777777" w:rsidR="00914CA8" w:rsidRPr="00FC15E5" w:rsidRDefault="00914CA8" w:rsidP="00AB4859">
            <w:pPr>
              <w:pStyle w:val="ListParagraph"/>
              <w:numPr>
                <w:ilvl w:val="1"/>
                <w:numId w:val="12"/>
              </w:numPr>
              <w:spacing w:before="60" w:after="60" w:line="240" w:lineRule="auto"/>
              <w:rPr>
                <w:rFonts w:eastAsia="Times New Roman" w:cstheme="minorHAnsi"/>
              </w:rPr>
            </w:pPr>
            <w:r w:rsidRPr="00FC15E5">
              <w:rPr>
                <w:rFonts w:eastAsia="Times New Roman" w:cstheme="minorHAnsi"/>
              </w:rPr>
              <w:t>Provision of technical support including preparation of agenda, background documents and report, facilitating the meeting etc.</w:t>
            </w:r>
          </w:p>
        </w:tc>
        <w:tc>
          <w:tcPr>
            <w:tcW w:w="354" w:type="pct"/>
            <w:vMerge w:val="restart"/>
            <w:shd w:val="clear" w:color="auto" w:fill="auto"/>
          </w:tcPr>
          <w:p w14:paraId="30BC09CA" w14:textId="77777777" w:rsidR="00914CA8" w:rsidRPr="00FC15E5" w:rsidRDefault="00914CA8" w:rsidP="00284771">
            <w:pPr>
              <w:spacing w:before="60" w:after="60" w:line="240" w:lineRule="auto"/>
              <w:contextualSpacing/>
              <w:jc w:val="center"/>
              <w:rPr>
                <w:rFonts w:eastAsia="Times New Roman" w:cstheme="minorHAnsi"/>
                <w:b/>
              </w:rPr>
            </w:pPr>
          </w:p>
          <w:p w14:paraId="38D05370" w14:textId="77777777" w:rsidR="00914CA8" w:rsidRPr="00FC15E5" w:rsidRDefault="00914CA8" w:rsidP="00284771">
            <w:pPr>
              <w:spacing w:before="60" w:after="60" w:line="240" w:lineRule="auto"/>
              <w:contextualSpacing/>
              <w:jc w:val="center"/>
              <w:rPr>
                <w:rFonts w:eastAsia="Times New Roman" w:cstheme="minorHAnsi"/>
              </w:rPr>
            </w:pPr>
            <w:r w:rsidRPr="00FC15E5">
              <w:rPr>
                <w:rFonts w:eastAsia="Times New Roman" w:cstheme="minorHAnsi"/>
                <w:b/>
              </w:rPr>
              <w:lastRenderedPageBreak/>
              <w:t>5-6 and 11-12</w:t>
            </w:r>
          </w:p>
        </w:tc>
      </w:tr>
      <w:tr w:rsidR="00284771" w:rsidRPr="00FC15E5" w14:paraId="550FFF36" w14:textId="77777777" w:rsidTr="00284771">
        <w:trPr>
          <w:trHeight w:val="855"/>
        </w:trPr>
        <w:tc>
          <w:tcPr>
            <w:tcW w:w="252" w:type="pct"/>
            <w:vMerge/>
            <w:shd w:val="clear" w:color="auto" w:fill="auto"/>
            <w:vAlign w:val="center"/>
          </w:tcPr>
          <w:p w14:paraId="315BAB1F"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tcPr>
          <w:p w14:paraId="24C08B4C"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tcPr>
          <w:p w14:paraId="09AC9D95"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3E260EBB"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4A8E9356" w14:textId="77777777" w:rsidTr="00284771">
        <w:trPr>
          <w:trHeight w:val="855"/>
        </w:trPr>
        <w:tc>
          <w:tcPr>
            <w:tcW w:w="252" w:type="pct"/>
            <w:vMerge/>
            <w:shd w:val="clear" w:color="auto" w:fill="auto"/>
            <w:vAlign w:val="center"/>
          </w:tcPr>
          <w:p w14:paraId="61BEAE4E"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tcPr>
          <w:p w14:paraId="6B31D18E"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tcPr>
          <w:p w14:paraId="71413203"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6D289FFD"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6E807467" w14:textId="77777777" w:rsidTr="00284771">
        <w:trPr>
          <w:trHeight w:val="269"/>
        </w:trPr>
        <w:tc>
          <w:tcPr>
            <w:tcW w:w="252" w:type="pct"/>
            <w:vMerge/>
            <w:shd w:val="clear" w:color="auto" w:fill="auto"/>
            <w:vAlign w:val="center"/>
          </w:tcPr>
          <w:p w14:paraId="5AB72FC5"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tcPr>
          <w:p w14:paraId="40B07720" w14:textId="77777777" w:rsidR="00914CA8" w:rsidRPr="00FC15E5" w:rsidRDefault="00914CA8" w:rsidP="00AB4859">
            <w:pPr>
              <w:spacing w:before="60" w:after="60" w:line="240" w:lineRule="auto"/>
              <w:contextualSpacing/>
              <w:rPr>
                <w:rFonts w:eastAsia="Calibri"/>
              </w:rPr>
            </w:pPr>
          </w:p>
        </w:tc>
        <w:tc>
          <w:tcPr>
            <w:tcW w:w="3667" w:type="pct"/>
            <w:vMerge/>
            <w:shd w:val="clear" w:color="auto" w:fill="auto"/>
          </w:tcPr>
          <w:p w14:paraId="4CD6E94E"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6BC137A4"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626F47E4" w14:textId="77777777" w:rsidTr="00284771">
        <w:trPr>
          <w:trHeight w:val="278"/>
        </w:trPr>
        <w:tc>
          <w:tcPr>
            <w:tcW w:w="4646" w:type="pct"/>
            <w:gridSpan w:val="3"/>
            <w:shd w:val="clear" w:color="auto" w:fill="BDD6EE" w:themeFill="accent1" w:themeFillTint="66"/>
            <w:vAlign w:val="center"/>
            <w:hideMark/>
          </w:tcPr>
          <w:p w14:paraId="50FE8DED"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rFonts w:eastAsia="Times New Roman" w:cstheme="minorHAnsi"/>
                <w:b/>
                <w:bCs/>
              </w:rPr>
              <w:t>Output 8.</w:t>
            </w:r>
            <w:r w:rsidRPr="00FC15E5">
              <w:rPr>
                <w:i/>
              </w:rPr>
              <w:t xml:space="preserve"> Inter-ministerial Committees established and functioning</w:t>
            </w:r>
          </w:p>
        </w:tc>
        <w:tc>
          <w:tcPr>
            <w:tcW w:w="354" w:type="pct"/>
            <w:shd w:val="clear" w:color="auto" w:fill="BDD6EE" w:themeFill="accent1" w:themeFillTint="66"/>
            <w:vAlign w:val="center"/>
          </w:tcPr>
          <w:p w14:paraId="50979656" w14:textId="77777777" w:rsidR="00AB4859" w:rsidRPr="00FC15E5" w:rsidRDefault="00AB4859" w:rsidP="00AB4859">
            <w:pPr>
              <w:spacing w:before="60" w:after="60" w:line="240" w:lineRule="auto"/>
              <w:contextualSpacing/>
              <w:jc w:val="right"/>
              <w:rPr>
                <w:rFonts w:eastAsia="Times New Roman" w:cstheme="minorHAnsi"/>
                <w:b/>
                <w:bCs/>
              </w:rPr>
            </w:pPr>
          </w:p>
        </w:tc>
      </w:tr>
      <w:tr w:rsidR="00284771" w:rsidRPr="00FC15E5" w14:paraId="43770C4C" w14:textId="77777777" w:rsidTr="00FC15E5">
        <w:trPr>
          <w:trHeight w:val="1548"/>
        </w:trPr>
        <w:tc>
          <w:tcPr>
            <w:tcW w:w="252" w:type="pct"/>
            <w:vMerge w:val="restart"/>
            <w:shd w:val="clear" w:color="auto" w:fill="auto"/>
            <w:vAlign w:val="center"/>
          </w:tcPr>
          <w:p w14:paraId="6225F02F"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shd w:val="clear" w:color="auto" w:fill="auto"/>
            <w:vAlign w:val="center"/>
          </w:tcPr>
          <w:p w14:paraId="647C2CAA" w14:textId="77777777" w:rsidR="00914CA8" w:rsidRPr="00FC15E5" w:rsidRDefault="00914CA8" w:rsidP="00FC15E5">
            <w:pPr>
              <w:spacing w:before="60" w:after="60" w:line="240" w:lineRule="auto"/>
              <w:contextualSpacing/>
              <w:rPr>
                <w:rFonts w:eastAsia="Times New Roman" w:cstheme="minorHAnsi"/>
              </w:rPr>
            </w:pPr>
            <w:r w:rsidRPr="00FC15E5">
              <w:rPr>
                <w:i/>
              </w:rPr>
              <w:t>Establishment and operation of Inter-ministerial Committees</w:t>
            </w:r>
          </w:p>
        </w:tc>
        <w:tc>
          <w:tcPr>
            <w:tcW w:w="3667" w:type="pct"/>
            <w:vMerge w:val="restart"/>
            <w:shd w:val="clear" w:color="auto" w:fill="auto"/>
          </w:tcPr>
          <w:p w14:paraId="0ACA5DB0" w14:textId="77777777" w:rsidR="00914CA8" w:rsidRPr="00FC15E5" w:rsidRDefault="00914CA8" w:rsidP="00AB4859">
            <w:pPr>
              <w:pStyle w:val="ListParagraph"/>
              <w:numPr>
                <w:ilvl w:val="0"/>
                <w:numId w:val="5"/>
              </w:numPr>
              <w:spacing w:before="60" w:after="60" w:line="240" w:lineRule="auto"/>
            </w:pPr>
            <w:r w:rsidRPr="00FC15E5">
              <w:t>Preparation of ToR for Interministerial committees</w:t>
            </w:r>
          </w:p>
          <w:p w14:paraId="1078D9F2" w14:textId="77777777" w:rsidR="00914CA8" w:rsidRPr="00FC15E5" w:rsidRDefault="00914CA8" w:rsidP="00AB4859">
            <w:pPr>
              <w:pStyle w:val="ListParagraph"/>
              <w:numPr>
                <w:ilvl w:val="0"/>
                <w:numId w:val="5"/>
              </w:numPr>
              <w:spacing w:before="60" w:after="60" w:line="240" w:lineRule="auto"/>
            </w:pPr>
            <w:r w:rsidRPr="00FC15E5">
              <w:t>Establishment of Inter-ministerial Committees or usage of existing bodies at the national level as Inter-ministerial Committees for the needs of the Project and the Drin MoU process</w:t>
            </w:r>
          </w:p>
          <w:p w14:paraId="074DC474" w14:textId="77777777" w:rsidR="00914CA8" w:rsidRPr="00FC15E5" w:rsidRDefault="00914CA8" w:rsidP="00AB4859">
            <w:pPr>
              <w:pStyle w:val="ListParagraph"/>
              <w:numPr>
                <w:ilvl w:val="1"/>
                <w:numId w:val="5"/>
              </w:numPr>
              <w:spacing w:before="60" w:after="60" w:line="240" w:lineRule="auto"/>
            </w:pPr>
            <w:r w:rsidRPr="00FC15E5">
              <w:t>Coordination with DCG members in this regard</w:t>
            </w:r>
          </w:p>
          <w:p w14:paraId="4D7637B5" w14:textId="77777777" w:rsidR="00914CA8" w:rsidRPr="00FC15E5" w:rsidRDefault="00914CA8" w:rsidP="00AB4859">
            <w:pPr>
              <w:pStyle w:val="ListParagraph"/>
              <w:numPr>
                <w:ilvl w:val="1"/>
                <w:numId w:val="5"/>
              </w:numPr>
              <w:spacing w:before="60" w:after="60" w:line="240" w:lineRule="auto"/>
            </w:pPr>
            <w:r w:rsidRPr="00FC15E5">
              <w:t>Liaising with ministries and institutions in each Drin Riparian</w:t>
            </w:r>
          </w:p>
          <w:p w14:paraId="4B4402FB" w14:textId="77777777" w:rsidR="00914CA8" w:rsidRPr="00FC15E5" w:rsidRDefault="00914CA8" w:rsidP="00AB4859">
            <w:pPr>
              <w:pStyle w:val="ListParagraph"/>
              <w:numPr>
                <w:ilvl w:val="0"/>
                <w:numId w:val="5"/>
              </w:numPr>
              <w:spacing w:before="60" w:after="60" w:line="240" w:lineRule="auto"/>
            </w:pPr>
            <w:r w:rsidRPr="00FC15E5">
              <w:t>Provision technical support to and organization of meetings or participation in meetings (in case of existing bodies)</w:t>
            </w:r>
          </w:p>
          <w:p w14:paraId="0B332410" w14:textId="77777777" w:rsidR="00914CA8" w:rsidRPr="00FC15E5" w:rsidRDefault="00914CA8" w:rsidP="00AB4859">
            <w:pPr>
              <w:pStyle w:val="ListParagraph"/>
              <w:numPr>
                <w:ilvl w:val="1"/>
                <w:numId w:val="5"/>
              </w:numPr>
              <w:spacing w:before="60" w:after="60" w:line="240" w:lineRule="auto"/>
            </w:pPr>
            <w:r w:rsidRPr="00FC15E5">
              <w:t>Missions at the Riparians</w:t>
            </w:r>
          </w:p>
          <w:p w14:paraId="43FB3B3A" w14:textId="77777777" w:rsidR="00914CA8" w:rsidRPr="00FC15E5" w:rsidRDefault="00914CA8" w:rsidP="00AB4859">
            <w:pPr>
              <w:pStyle w:val="ListParagraph"/>
              <w:numPr>
                <w:ilvl w:val="1"/>
                <w:numId w:val="5"/>
              </w:numPr>
              <w:spacing w:before="60" w:after="60" w:line="240" w:lineRule="auto"/>
            </w:pPr>
            <w:r w:rsidRPr="00FC15E5">
              <w:t>Preparation of background information material</w:t>
            </w:r>
          </w:p>
          <w:p w14:paraId="181BE981" w14:textId="77777777" w:rsidR="00914CA8" w:rsidRPr="00FC15E5" w:rsidRDefault="00914CA8" w:rsidP="00AB4859">
            <w:pPr>
              <w:pStyle w:val="ListParagraph"/>
              <w:numPr>
                <w:ilvl w:val="1"/>
                <w:numId w:val="5"/>
              </w:numPr>
              <w:spacing w:before="60" w:after="60" w:line="240" w:lineRule="auto"/>
            </w:pPr>
            <w:r w:rsidRPr="00FC15E5">
              <w:t>Facilitation of the meetings</w:t>
            </w:r>
          </w:p>
          <w:p w14:paraId="01D9ADA5" w14:textId="77777777" w:rsidR="00914CA8" w:rsidRPr="00FC15E5" w:rsidRDefault="00914CA8" w:rsidP="00AB4859">
            <w:pPr>
              <w:pStyle w:val="ListParagraph"/>
              <w:numPr>
                <w:ilvl w:val="1"/>
                <w:numId w:val="5"/>
              </w:numPr>
              <w:spacing w:before="60" w:after="60" w:line="240" w:lineRule="auto"/>
            </w:pPr>
            <w:r w:rsidRPr="00FC15E5">
              <w:t>Preparation of reports</w:t>
            </w:r>
          </w:p>
        </w:tc>
        <w:tc>
          <w:tcPr>
            <w:tcW w:w="354" w:type="pct"/>
            <w:vMerge w:val="restart"/>
            <w:shd w:val="clear" w:color="auto" w:fill="auto"/>
          </w:tcPr>
          <w:p w14:paraId="16E733C3"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1-2</w:t>
            </w:r>
          </w:p>
          <w:p w14:paraId="3EB988BF"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1-6</w:t>
            </w:r>
          </w:p>
          <w:p w14:paraId="6EBFEE1C" w14:textId="77777777" w:rsidR="00914CA8" w:rsidRPr="00FC15E5" w:rsidRDefault="00914CA8" w:rsidP="00AB4859">
            <w:pPr>
              <w:spacing w:before="60" w:after="60" w:line="240" w:lineRule="auto"/>
              <w:contextualSpacing/>
              <w:jc w:val="center"/>
              <w:rPr>
                <w:rFonts w:eastAsia="Times New Roman" w:cstheme="minorHAnsi"/>
                <w:b/>
              </w:rPr>
            </w:pPr>
          </w:p>
          <w:p w14:paraId="541EA97F" w14:textId="77777777" w:rsidR="00914CA8" w:rsidRPr="00FC15E5" w:rsidRDefault="00914CA8" w:rsidP="00AB4859">
            <w:pPr>
              <w:spacing w:before="60" w:after="60" w:line="240" w:lineRule="auto"/>
              <w:contextualSpacing/>
              <w:jc w:val="center"/>
              <w:rPr>
                <w:rFonts w:eastAsia="Times New Roman" w:cstheme="minorHAnsi"/>
                <w:b/>
              </w:rPr>
            </w:pPr>
          </w:p>
          <w:p w14:paraId="37595AC2" w14:textId="77777777" w:rsidR="00914CA8" w:rsidRPr="00FC15E5" w:rsidRDefault="00914CA8" w:rsidP="00AB4859">
            <w:pPr>
              <w:spacing w:before="60" w:after="60" w:line="240" w:lineRule="auto"/>
              <w:contextualSpacing/>
              <w:jc w:val="center"/>
              <w:rPr>
                <w:rFonts w:eastAsia="Times New Roman" w:cstheme="minorHAnsi"/>
                <w:b/>
              </w:rPr>
            </w:pPr>
          </w:p>
          <w:p w14:paraId="79FB9459" w14:textId="77777777" w:rsidR="00914CA8" w:rsidRPr="00FC15E5" w:rsidRDefault="00914CA8" w:rsidP="00AB4859">
            <w:pPr>
              <w:spacing w:before="60" w:after="60" w:line="240" w:lineRule="auto"/>
              <w:contextualSpacing/>
              <w:jc w:val="center"/>
              <w:rPr>
                <w:rFonts w:eastAsia="Times New Roman" w:cstheme="minorHAnsi"/>
              </w:rPr>
            </w:pPr>
            <w:r w:rsidRPr="00FC15E5">
              <w:rPr>
                <w:rFonts w:eastAsia="Times New Roman" w:cstheme="minorHAnsi"/>
                <w:b/>
              </w:rPr>
              <w:t>2-12</w:t>
            </w:r>
          </w:p>
        </w:tc>
      </w:tr>
      <w:tr w:rsidR="00284771" w:rsidRPr="00FC15E5" w14:paraId="66F55121" w14:textId="77777777" w:rsidTr="00284771">
        <w:trPr>
          <w:trHeight w:val="269"/>
        </w:trPr>
        <w:tc>
          <w:tcPr>
            <w:tcW w:w="252" w:type="pct"/>
            <w:vMerge/>
            <w:shd w:val="clear" w:color="auto" w:fill="auto"/>
            <w:vAlign w:val="center"/>
          </w:tcPr>
          <w:p w14:paraId="491FA417"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5DE6D015" w14:textId="77777777" w:rsidR="00914CA8" w:rsidRPr="00FC15E5" w:rsidRDefault="00914CA8" w:rsidP="00AB4859">
            <w:pPr>
              <w:spacing w:before="60" w:after="60" w:line="240" w:lineRule="auto"/>
              <w:contextualSpacing/>
              <w:rPr>
                <w:i/>
              </w:rPr>
            </w:pPr>
          </w:p>
        </w:tc>
        <w:tc>
          <w:tcPr>
            <w:tcW w:w="3667" w:type="pct"/>
            <w:vMerge/>
            <w:shd w:val="clear" w:color="auto" w:fill="auto"/>
          </w:tcPr>
          <w:p w14:paraId="7AC9ABA3" w14:textId="77777777" w:rsidR="00914CA8" w:rsidRPr="00FC15E5" w:rsidRDefault="00914CA8" w:rsidP="00AB4859">
            <w:pPr>
              <w:spacing w:before="60" w:after="60" w:line="240" w:lineRule="auto"/>
              <w:contextualSpacing/>
            </w:pPr>
          </w:p>
        </w:tc>
        <w:tc>
          <w:tcPr>
            <w:tcW w:w="354" w:type="pct"/>
            <w:vMerge/>
            <w:shd w:val="clear" w:color="auto" w:fill="auto"/>
          </w:tcPr>
          <w:p w14:paraId="25CA8FA4"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51DAC4E9" w14:textId="77777777" w:rsidTr="00284771">
        <w:trPr>
          <w:trHeight w:val="934"/>
        </w:trPr>
        <w:tc>
          <w:tcPr>
            <w:tcW w:w="252" w:type="pct"/>
            <w:vMerge/>
            <w:shd w:val="clear" w:color="auto" w:fill="auto"/>
            <w:vAlign w:val="center"/>
          </w:tcPr>
          <w:p w14:paraId="6C3654EC"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7B64DE30" w14:textId="77777777" w:rsidR="00914CA8" w:rsidRPr="00FC15E5" w:rsidRDefault="00914CA8" w:rsidP="00AB4859">
            <w:pPr>
              <w:spacing w:before="60" w:after="60" w:line="240" w:lineRule="auto"/>
              <w:contextualSpacing/>
              <w:rPr>
                <w:i/>
              </w:rPr>
            </w:pPr>
          </w:p>
        </w:tc>
        <w:tc>
          <w:tcPr>
            <w:tcW w:w="3667" w:type="pct"/>
            <w:vMerge/>
            <w:shd w:val="clear" w:color="auto" w:fill="auto"/>
          </w:tcPr>
          <w:p w14:paraId="67ACCC66" w14:textId="77777777" w:rsidR="00914CA8" w:rsidRPr="00FC15E5" w:rsidRDefault="00914CA8" w:rsidP="00AB4859">
            <w:pPr>
              <w:spacing w:before="60" w:after="60" w:line="240" w:lineRule="auto"/>
              <w:contextualSpacing/>
            </w:pPr>
          </w:p>
        </w:tc>
        <w:tc>
          <w:tcPr>
            <w:tcW w:w="354" w:type="pct"/>
            <w:vMerge/>
            <w:shd w:val="clear" w:color="auto" w:fill="auto"/>
          </w:tcPr>
          <w:p w14:paraId="6B2A53B9"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478EE78C" w14:textId="77777777" w:rsidTr="00284771">
        <w:trPr>
          <w:trHeight w:val="269"/>
        </w:trPr>
        <w:tc>
          <w:tcPr>
            <w:tcW w:w="252" w:type="pct"/>
            <w:vMerge/>
            <w:shd w:val="clear" w:color="auto" w:fill="auto"/>
            <w:vAlign w:val="center"/>
          </w:tcPr>
          <w:p w14:paraId="50C0FD47"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16C17672" w14:textId="77777777" w:rsidR="00914CA8" w:rsidRPr="00FC15E5" w:rsidRDefault="00914CA8" w:rsidP="00AB4859">
            <w:pPr>
              <w:spacing w:before="60" w:after="60" w:line="240" w:lineRule="auto"/>
              <w:contextualSpacing/>
              <w:rPr>
                <w:i/>
              </w:rPr>
            </w:pPr>
          </w:p>
        </w:tc>
        <w:tc>
          <w:tcPr>
            <w:tcW w:w="3667" w:type="pct"/>
            <w:vMerge/>
            <w:shd w:val="clear" w:color="auto" w:fill="auto"/>
          </w:tcPr>
          <w:p w14:paraId="16E9AB3D" w14:textId="77777777" w:rsidR="00914CA8" w:rsidRPr="00FC15E5" w:rsidRDefault="00914CA8" w:rsidP="00AB4859">
            <w:pPr>
              <w:spacing w:before="60" w:after="60" w:line="240" w:lineRule="auto"/>
              <w:contextualSpacing/>
            </w:pPr>
          </w:p>
        </w:tc>
        <w:tc>
          <w:tcPr>
            <w:tcW w:w="354" w:type="pct"/>
            <w:vMerge/>
            <w:shd w:val="clear" w:color="auto" w:fill="auto"/>
          </w:tcPr>
          <w:p w14:paraId="1D5B0300"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645E0EA8" w14:textId="77777777" w:rsidTr="00284771">
        <w:trPr>
          <w:trHeight w:val="278"/>
        </w:trPr>
        <w:tc>
          <w:tcPr>
            <w:tcW w:w="4646" w:type="pct"/>
            <w:gridSpan w:val="3"/>
            <w:shd w:val="clear" w:color="auto" w:fill="BDD6EE" w:themeFill="accent1" w:themeFillTint="66"/>
            <w:vAlign w:val="center"/>
            <w:hideMark/>
          </w:tcPr>
          <w:p w14:paraId="5055C9D0"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rFonts w:eastAsia="Times New Roman" w:cstheme="minorHAnsi"/>
                <w:b/>
                <w:bCs/>
              </w:rPr>
              <w:t xml:space="preserve">Output 10. </w:t>
            </w:r>
            <w:r w:rsidRPr="00FC15E5">
              <w:rPr>
                <w:i/>
              </w:rPr>
              <w:t>Training program</w:t>
            </w:r>
          </w:p>
        </w:tc>
        <w:tc>
          <w:tcPr>
            <w:tcW w:w="354" w:type="pct"/>
            <w:shd w:val="clear" w:color="auto" w:fill="BDD6EE" w:themeFill="accent1" w:themeFillTint="66"/>
            <w:vAlign w:val="center"/>
          </w:tcPr>
          <w:p w14:paraId="062C163E" w14:textId="77777777" w:rsidR="00AB4859" w:rsidRPr="00FC15E5" w:rsidRDefault="00AB4859" w:rsidP="00AB4859">
            <w:pPr>
              <w:spacing w:before="60" w:after="60" w:line="240" w:lineRule="auto"/>
              <w:contextualSpacing/>
              <w:jc w:val="right"/>
              <w:rPr>
                <w:rFonts w:eastAsia="Times New Roman" w:cstheme="minorHAnsi"/>
                <w:b/>
                <w:bCs/>
              </w:rPr>
            </w:pPr>
          </w:p>
        </w:tc>
      </w:tr>
      <w:tr w:rsidR="00284771" w:rsidRPr="00FC15E5" w14:paraId="665FC618" w14:textId="77777777" w:rsidTr="00284771">
        <w:trPr>
          <w:trHeight w:val="1548"/>
        </w:trPr>
        <w:tc>
          <w:tcPr>
            <w:tcW w:w="252" w:type="pct"/>
            <w:vMerge w:val="restart"/>
            <w:shd w:val="clear" w:color="auto" w:fill="auto"/>
            <w:vAlign w:val="center"/>
          </w:tcPr>
          <w:p w14:paraId="07651D79" w14:textId="77777777" w:rsidR="00914CA8" w:rsidRPr="00FC15E5" w:rsidRDefault="00914CA8" w:rsidP="00AB4859">
            <w:pPr>
              <w:spacing w:before="60" w:after="60" w:line="240" w:lineRule="auto"/>
              <w:ind w:hanging="8"/>
              <w:contextualSpacing/>
              <w:rPr>
                <w:rFonts w:eastAsia="Times New Roman" w:cstheme="minorHAnsi"/>
                <w:bCs/>
              </w:rPr>
            </w:pPr>
          </w:p>
          <w:p w14:paraId="4D2867A6" w14:textId="77777777" w:rsidR="00914CA8" w:rsidRPr="00FC15E5" w:rsidRDefault="00914CA8" w:rsidP="00AB4859">
            <w:pPr>
              <w:spacing w:before="60" w:after="60" w:line="240" w:lineRule="auto"/>
              <w:ind w:hanging="8"/>
              <w:contextualSpacing/>
              <w:rPr>
                <w:rFonts w:eastAsia="Times New Roman" w:cstheme="minorHAnsi"/>
                <w:bCs/>
              </w:rPr>
            </w:pPr>
          </w:p>
          <w:p w14:paraId="221D2A17"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p w14:paraId="53E48594" w14:textId="77777777" w:rsidR="00914CA8" w:rsidRPr="00FC15E5" w:rsidRDefault="00914CA8" w:rsidP="00AB4859">
            <w:pPr>
              <w:spacing w:before="60" w:after="60" w:line="240" w:lineRule="auto"/>
              <w:ind w:hanging="8"/>
              <w:contextualSpacing/>
              <w:rPr>
                <w:rFonts w:eastAsia="Times New Roman" w:cstheme="minorHAnsi"/>
                <w:bCs/>
              </w:rPr>
            </w:pPr>
          </w:p>
          <w:p w14:paraId="00E554B6" w14:textId="77777777" w:rsidR="00914CA8" w:rsidRPr="00FC15E5" w:rsidRDefault="00914CA8" w:rsidP="00AB4859">
            <w:pPr>
              <w:spacing w:before="60" w:after="60" w:line="240" w:lineRule="auto"/>
              <w:ind w:hanging="8"/>
              <w:contextualSpacing/>
              <w:rPr>
                <w:rFonts w:eastAsia="Times New Roman" w:cstheme="minorHAnsi"/>
                <w:bCs/>
              </w:rPr>
            </w:pPr>
          </w:p>
          <w:p w14:paraId="78EF8AB4"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val="restart"/>
            <w:shd w:val="clear" w:color="auto" w:fill="auto"/>
            <w:vAlign w:val="center"/>
          </w:tcPr>
          <w:p w14:paraId="18A90B43" w14:textId="77777777" w:rsidR="00914CA8" w:rsidRPr="00FC15E5" w:rsidRDefault="00914CA8" w:rsidP="00AB4859">
            <w:pPr>
              <w:spacing w:before="60" w:after="60" w:line="240" w:lineRule="auto"/>
              <w:contextualSpacing/>
              <w:rPr>
                <w:rFonts w:eastAsia="Times New Roman" w:cstheme="minorHAnsi"/>
              </w:rPr>
            </w:pPr>
            <w:r w:rsidRPr="00FC15E5">
              <w:t xml:space="preserve">Capacity Building activities </w:t>
            </w:r>
          </w:p>
        </w:tc>
        <w:tc>
          <w:tcPr>
            <w:tcW w:w="3667" w:type="pct"/>
            <w:vMerge w:val="restart"/>
            <w:shd w:val="clear" w:color="auto" w:fill="auto"/>
          </w:tcPr>
          <w:p w14:paraId="2821CFB3" w14:textId="77777777" w:rsidR="00914CA8" w:rsidRPr="00FC15E5" w:rsidRDefault="00914CA8" w:rsidP="00AB4859">
            <w:pPr>
              <w:pStyle w:val="ListParagraph"/>
              <w:numPr>
                <w:ilvl w:val="0"/>
                <w:numId w:val="13"/>
              </w:numPr>
              <w:spacing w:before="60" w:after="60" w:line="240" w:lineRule="auto"/>
              <w:rPr>
                <w:rFonts w:eastAsia="Times New Roman" w:cstheme="minorHAnsi"/>
              </w:rPr>
            </w:pPr>
            <w:r w:rsidRPr="00FC15E5">
              <w:rPr>
                <w:rFonts w:eastAsia="Times New Roman" w:cstheme="minorHAnsi"/>
              </w:rPr>
              <w:t xml:space="preserve">Organization of two (2) </w:t>
            </w:r>
            <w:r w:rsidRPr="00FC15E5">
              <w:t xml:space="preserve">Capacity Building Workshops </w:t>
            </w:r>
          </w:p>
          <w:p w14:paraId="3429CF02"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t>P</w:t>
            </w:r>
            <w:r w:rsidRPr="00FC15E5">
              <w:rPr>
                <w:rFonts w:eastAsia="Times New Roman" w:cstheme="minorHAnsi"/>
              </w:rPr>
              <w:t>reparation of curricula and background documents</w:t>
            </w:r>
          </w:p>
          <w:p w14:paraId="42F7566B"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Selection or trainers and participants</w:t>
            </w:r>
          </w:p>
          <w:p w14:paraId="25BB26C8"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17CB8D51"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Preparation of reports</w:t>
            </w:r>
          </w:p>
          <w:p w14:paraId="76F91AEA" w14:textId="77777777" w:rsidR="00914CA8" w:rsidRPr="00FC15E5" w:rsidRDefault="00914CA8" w:rsidP="00AB4859">
            <w:pPr>
              <w:pStyle w:val="ListParagraph"/>
              <w:spacing w:before="60" w:after="60" w:line="240" w:lineRule="auto"/>
              <w:ind w:left="792"/>
              <w:rPr>
                <w:rFonts w:eastAsia="Times New Roman" w:cstheme="minorHAnsi"/>
              </w:rPr>
            </w:pPr>
          </w:p>
          <w:p w14:paraId="4D8A6F94" w14:textId="77777777" w:rsidR="00284771" w:rsidRPr="00FC15E5" w:rsidRDefault="00284771" w:rsidP="00AB4859">
            <w:pPr>
              <w:pStyle w:val="ListParagraph"/>
              <w:spacing w:before="60" w:after="60" w:line="240" w:lineRule="auto"/>
              <w:ind w:left="792"/>
              <w:rPr>
                <w:rFonts w:eastAsia="Times New Roman" w:cstheme="minorHAnsi"/>
              </w:rPr>
            </w:pPr>
          </w:p>
          <w:p w14:paraId="52E7623F" w14:textId="77777777" w:rsidR="00914CA8" w:rsidRPr="00FC15E5" w:rsidRDefault="00914CA8" w:rsidP="00AB4859">
            <w:pPr>
              <w:pStyle w:val="ListParagraph"/>
              <w:numPr>
                <w:ilvl w:val="0"/>
                <w:numId w:val="13"/>
              </w:numPr>
              <w:spacing w:before="60" w:after="60" w:line="240" w:lineRule="auto"/>
              <w:rPr>
                <w:rFonts w:eastAsia="Times New Roman" w:cstheme="minorHAnsi"/>
              </w:rPr>
            </w:pPr>
            <w:r w:rsidRPr="00FC15E5">
              <w:rPr>
                <w:rFonts w:eastAsia="Times New Roman" w:cstheme="minorHAnsi"/>
              </w:rPr>
              <w:t xml:space="preserve">Study visit OR Training of research staff in the analysis of samples for the assessment of pollutants. </w:t>
            </w:r>
          </w:p>
          <w:p w14:paraId="11B0F0CB"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 xml:space="preserve"> </w:t>
            </w:r>
            <w:r w:rsidRPr="00FC15E5">
              <w:t>P</w:t>
            </w:r>
            <w:r w:rsidRPr="00FC15E5">
              <w:rPr>
                <w:rFonts w:eastAsia="Times New Roman" w:cstheme="minorHAnsi"/>
              </w:rPr>
              <w:t>reparation of curricula and background documents</w:t>
            </w:r>
          </w:p>
          <w:p w14:paraId="4C12506C"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Selection of trainers and participants</w:t>
            </w:r>
          </w:p>
          <w:p w14:paraId="75A40D4F"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lastRenderedPageBreak/>
              <w:t>Logistical arrangements including travel, accommodation, meals of participants, technical issues including venue, interpretation, reproduction of material etc.</w:t>
            </w:r>
          </w:p>
          <w:p w14:paraId="319F73E1" w14:textId="77777777" w:rsidR="00284771" w:rsidRPr="00FC15E5" w:rsidRDefault="00284771" w:rsidP="00284771">
            <w:pPr>
              <w:pStyle w:val="ListParagraph"/>
              <w:spacing w:before="60" w:after="60" w:line="240" w:lineRule="auto"/>
              <w:ind w:left="792"/>
              <w:rPr>
                <w:rFonts w:eastAsia="Times New Roman" w:cstheme="minorHAnsi"/>
              </w:rPr>
            </w:pPr>
          </w:p>
          <w:p w14:paraId="4D2D5308" w14:textId="77777777" w:rsidR="00914CA8" w:rsidRPr="00FC15E5" w:rsidRDefault="00914CA8" w:rsidP="00AB4859">
            <w:pPr>
              <w:pStyle w:val="ListParagraph"/>
              <w:numPr>
                <w:ilvl w:val="1"/>
                <w:numId w:val="13"/>
              </w:numPr>
              <w:spacing w:before="60" w:after="60" w:line="240" w:lineRule="auto"/>
              <w:rPr>
                <w:rFonts w:eastAsia="Times New Roman" w:cstheme="minorHAnsi"/>
              </w:rPr>
            </w:pPr>
            <w:r w:rsidRPr="00FC15E5">
              <w:rPr>
                <w:rFonts w:eastAsia="Times New Roman" w:cstheme="minorHAnsi"/>
              </w:rPr>
              <w:t>Preparation of reports</w:t>
            </w:r>
          </w:p>
          <w:p w14:paraId="5ED74102" w14:textId="77777777" w:rsidR="00914CA8" w:rsidRPr="00FC15E5" w:rsidRDefault="00914CA8" w:rsidP="00AB4859">
            <w:pPr>
              <w:pStyle w:val="ListParagraph"/>
              <w:spacing w:before="60" w:after="60" w:line="240" w:lineRule="auto"/>
              <w:ind w:left="792"/>
              <w:rPr>
                <w:rFonts w:eastAsia="Times New Roman" w:cstheme="minorHAnsi"/>
              </w:rPr>
            </w:pPr>
          </w:p>
          <w:p w14:paraId="02E5C12C" w14:textId="77777777" w:rsidR="00284771" w:rsidRPr="00FC15E5" w:rsidRDefault="00284771" w:rsidP="00AB4859">
            <w:pPr>
              <w:pStyle w:val="ListParagraph"/>
              <w:spacing w:before="60" w:after="60" w:line="240" w:lineRule="auto"/>
              <w:ind w:left="792"/>
              <w:rPr>
                <w:rFonts w:eastAsia="Times New Roman" w:cstheme="minorHAnsi"/>
              </w:rPr>
            </w:pPr>
          </w:p>
          <w:p w14:paraId="4330677C" w14:textId="77777777" w:rsidR="00914CA8" w:rsidRPr="00FC15E5" w:rsidRDefault="00914CA8" w:rsidP="00AB4859">
            <w:pPr>
              <w:pStyle w:val="ListParagraph"/>
              <w:numPr>
                <w:ilvl w:val="0"/>
                <w:numId w:val="13"/>
              </w:numPr>
              <w:spacing w:before="60" w:after="60" w:line="240" w:lineRule="auto"/>
              <w:rPr>
                <w:rFonts w:eastAsia="Times New Roman" w:cstheme="minorHAnsi"/>
              </w:rPr>
            </w:pPr>
            <w:r w:rsidRPr="00FC15E5">
              <w:rPr>
                <w:rFonts w:ascii="Calibri" w:hAnsi="Calibri" w:cs="Calibri"/>
                <w:bCs/>
                <w:iCs/>
                <w:color w:val="000000"/>
              </w:rPr>
              <w:t>Participation of representatives of the Drin Riparians in regional and international workshops and conferences</w:t>
            </w:r>
          </w:p>
          <w:p w14:paraId="32FEEA39" w14:textId="77777777" w:rsidR="00914CA8" w:rsidRPr="00FC15E5" w:rsidRDefault="00914CA8" w:rsidP="00AB4859">
            <w:pPr>
              <w:spacing w:before="60" w:after="60" w:line="240" w:lineRule="auto"/>
              <w:contextualSpacing/>
              <w:rPr>
                <w:rFonts w:eastAsia="Times New Roman" w:cstheme="minorHAnsi"/>
              </w:rPr>
            </w:pPr>
          </w:p>
        </w:tc>
        <w:tc>
          <w:tcPr>
            <w:tcW w:w="354" w:type="pct"/>
            <w:vMerge w:val="restart"/>
            <w:shd w:val="clear" w:color="auto" w:fill="auto"/>
          </w:tcPr>
          <w:p w14:paraId="786C65F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lastRenderedPageBreak/>
              <w:t>1-6 and 6-12</w:t>
            </w:r>
          </w:p>
          <w:p w14:paraId="718FDB90" w14:textId="77777777" w:rsidR="00914CA8" w:rsidRPr="00FC15E5" w:rsidRDefault="00914CA8" w:rsidP="00AB4859">
            <w:pPr>
              <w:spacing w:before="60" w:after="60" w:line="240" w:lineRule="auto"/>
              <w:contextualSpacing/>
              <w:jc w:val="center"/>
              <w:rPr>
                <w:rFonts w:eastAsia="Times New Roman" w:cstheme="minorHAnsi"/>
                <w:i/>
                <w:sz w:val="20"/>
              </w:rPr>
            </w:pPr>
            <w:r w:rsidRPr="00FC15E5">
              <w:rPr>
                <w:rFonts w:eastAsia="Times New Roman" w:cstheme="minorHAnsi"/>
                <w:i/>
                <w:sz w:val="20"/>
              </w:rPr>
              <w:t>2 months prior to the event</w:t>
            </w:r>
          </w:p>
          <w:p w14:paraId="36E71DD2" w14:textId="77777777" w:rsidR="00914CA8" w:rsidRPr="00FC15E5" w:rsidRDefault="00914CA8" w:rsidP="00AB4859">
            <w:pPr>
              <w:spacing w:before="60" w:after="60" w:line="240" w:lineRule="auto"/>
              <w:contextualSpacing/>
              <w:jc w:val="center"/>
              <w:rPr>
                <w:rFonts w:eastAsia="Times New Roman" w:cstheme="minorHAnsi"/>
                <w:i/>
                <w:sz w:val="20"/>
              </w:rPr>
            </w:pPr>
            <w:r w:rsidRPr="00FC15E5">
              <w:rPr>
                <w:rFonts w:eastAsia="Times New Roman" w:cstheme="minorHAnsi"/>
                <w:i/>
                <w:sz w:val="20"/>
              </w:rPr>
              <w:t>1 months after the event</w:t>
            </w:r>
          </w:p>
          <w:p w14:paraId="5B6FDA87" w14:textId="77777777" w:rsidR="00284771" w:rsidRPr="00FC15E5" w:rsidRDefault="00284771" w:rsidP="00AB4859">
            <w:pPr>
              <w:spacing w:before="60" w:after="60" w:line="240" w:lineRule="auto"/>
              <w:contextualSpacing/>
              <w:jc w:val="center"/>
              <w:rPr>
                <w:rFonts w:eastAsia="Times New Roman" w:cstheme="minorHAnsi"/>
                <w:b/>
                <w:i/>
                <w:sz w:val="20"/>
              </w:rPr>
            </w:pPr>
          </w:p>
          <w:p w14:paraId="6D1F53B1" w14:textId="77777777" w:rsidR="00914CA8" w:rsidRPr="00FC15E5" w:rsidRDefault="00914CA8" w:rsidP="00AB4859">
            <w:pPr>
              <w:spacing w:before="60" w:after="60" w:line="240" w:lineRule="auto"/>
              <w:contextualSpacing/>
              <w:jc w:val="center"/>
              <w:rPr>
                <w:rFonts w:eastAsia="Times New Roman" w:cstheme="minorHAnsi"/>
                <w:b/>
                <w:i/>
                <w:sz w:val="20"/>
              </w:rPr>
            </w:pPr>
            <w:r w:rsidRPr="00FC15E5">
              <w:rPr>
                <w:rFonts w:eastAsia="Times New Roman" w:cstheme="minorHAnsi"/>
                <w:b/>
                <w:i/>
                <w:sz w:val="20"/>
              </w:rPr>
              <w:t>5-7</w:t>
            </w:r>
          </w:p>
          <w:p w14:paraId="65DAA7A8" w14:textId="77777777" w:rsidR="00914CA8" w:rsidRPr="00FC15E5" w:rsidRDefault="00914CA8" w:rsidP="00AB4859">
            <w:pPr>
              <w:spacing w:before="60" w:after="60" w:line="240" w:lineRule="auto"/>
              <w:contextualSpacing/>
              <w:jc w:val="center"/>
              <w:rPr>
                <w:rFonts w:eastAsia="Times New Roman" w:cstheme="minorHAnsi"/>
                <w:i/>
                <w:sz w:val="20"/>
              </w:rPr>
            </w:pPr>
            <w:r w:rsidRPr="00FC15E5">
              <w:rPr>
                <w:rFonts w:eastAsia="Times New Roman" w:cstheme="minorHAnsi"/>
                <w:i/>
                <w:sz w:val="20"/>
              </w:rPr>
              <w:lastRenderedPageBreak/>
              <w:t>2 months prior to the event</w:t>
            </w:r>
          </w:p>
          <w:p w14:paraId="105EC9B3" w14:textId="77777777" w:rsidR="00914CA8" w:rsidRPr="00FC15E5" w:rsidRDefault="00914CA8" w:rsidP="00284771">
            <w:pPr>
              <w:spacing w:before="60" w:after="60" w:line="240" w:lineRule="auto"/>
              <w:contextualSpacing/>
              <w:rPr>
                <w:rFonts w:eastAsia="Times New Roman" w:cstheme="minorHAnsi"/>
                <w:i/>
                <w:sz w:val="20"/>
              </w:rPr>
            </w:pPr>
            <w:r w:rsidRPr="00FC15E5">
              <w:rPr>
                <w:rFonts w:eastAsia="Times New Roman" w:cstheme="minorHAnsi"/>
                <w:i/>
                <w:sz w:val="20"/>
              </w:rPr>
              <w:t>1 months after the event</w:t>
            </w:r>
          </w:p>
          <w:p w14:paraId="1F6CA08F" w14:textId="77777777" w:rsidR="00914CA8" w:rsidRPr="00FC15E5" w:rsidRDefault="00914CA8" w:rsidP="00AB4859">
            <w:pPr>
              <w:spacing w:before="60" w:after="60" w:line="240" w:lineRule="auto"/>
              <w:contextualSpacing/>
              <w:jc w:val="center"/>
              <w:rPr>
                <w:rFonts w:eastAsia="Times New Roman" w:cstheme="minorHAnsi"/>
                <w:i/>
                <w:sz w:val="20"/>
              </w:rPr>
            </w:pPr>
          </w:p>
          <w:p w14:paraId="25586132" w14:textId="77777777" w:rsidR="00914CA8" w:rsidRPr="00FC15E5" w:rsidRDefault="00914CA8" w:rsidP="00AB4859">
            <w:pPr>
              <w:spacing w:before="60" w:after="60" w:line="240" w:lineRule="auto"/>
              <w:contextualSpacing/>
              <w:jc w:val="center"/>
              <w:rPr>
                <w:rFonts w:eastAsia="Times New Roman" w:cstheme="minorHAnsi"/>
                <w:b/>
                <w:sz w:val="20"/>
              </w:rPr>
            </w:pPr>
            <w:r w:rsidRPr="00FC15E5">
              <w:rPr>
                <w:rFonts w:eastAsia="Times New Roman" w:cstheme="minorHAnsi"/>
                <w:b/>
                <w:sz w:val="20"/>
              </w:rPr>
              <w:t>1-12</w:t>
            </w:r>
          </w:p>
          <w:p w14:paraId="4A958D6F" w14:textId="77777777" w:rsidR="00914CA8" w:rsidRPr="00FC15E5" w:rsidRDefault="00914CA8" w:rsidP="00AB4859">
            <w:pPr>
              <w:spacing w:before="60" w:after="60" w:line="240" w:lineRule="auto"/>
              <w:contextualSpacing/>
              <w:jc w:val="center"/>
              <w:rPr>
                <w:rFonts w:eastAsia="Times New Roman" w:cstheme="minorHAnsi"/>
                <w:i/>
              </w:rPr>
            </w:pPr>
          </w:p>
        </w:tc>
      </w:tr>
      <w:tr w:rsidR="00284771" w:rsidRPr="00FC15E5" w14:paraId="27470E0B" w14:textId="77777777" w:rsidTr="00284771">
        <w:trPr>
          <w:trHeight w:val="1548"/>
        </w:trPr>
        <w:tc>
          <w:tcPr>
            <w:tcW w:w="252" w:type="pct"/>
            <w:vMerge/>
            <w:shd w:val="clear" w:color="auto" w:fill="auto"/>
            <w:vAlign w:val="center"/>
          </w:tcPr>
          <w:p w14:paraId="033F80B5"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36394824" w14:textId="77777777" w:rsidR="00914CA8" w:rsidRPr="00FC15E5" w:rsidRDefault="00914CA8" w:rsidP="00AB4859">
            <w:pPr>
              <w:spacing w:before="60" w:after="60" w:line="240" w:lineRule="auto"/>
              <w:contextualSpacing/>
            </w:pPr>
          </w:p>
        </w:tc>
        <w:tc>
          <w:tcPr>
            <w:tcW w:w="3667" w:type="pct"/>
            <w:vMerge/>
            <w:shd w:val="clear" w:color="auto" w:fill="auto"/>
          </w:tcPr>
          <w:p w14:paraId="4E91633F"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3A995462"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6D48E3C2" w14:textId="77777777" w:rsidTr="00284771">
        <w:trPr>
          <w:trHeight w:val="485"/>
        </w:trPr>
        <w:tc>
          <w:tcPr>
            <w:tcW w:w="252" w:type="pct"/>
            <w:vMerge/>
            <w:shd w:val="clear" w:color="auto" w:fill="auto"/>
            <w:vAlign w:val="center"/>
          </w:tcPr>
          <w:p w14:paraId="6BF278B0"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500CD6B9" w14:textId="77777777" w:rsidR="00914CA8" w:rsidRPr="00FC15E5" w:rsidRDefault="00914CA8" w:rsidP="00AB4859">
            <w:pPr>
              <w:spacing w:before="60" w:after="60" w:line="240" w:lineRule="auto"/>
              <w:contextualSpacing/>
            </w:pPr>
          </w:p>
        </w:tc>
        <w:tc>
          <w:tcPr>
            <w:tcW w:w="3667" w:type="pct"/>
            <w:vMerge/>
            <w:shd w:val="clear" w:color="auto" w:fill="auto"/>
          </w:tcPr>
          <w:p w14:paraId="17964882"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7B6859C5"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3B39ADBB" w14:textId="77777777" w:rsidTr="00284771">
        <w:trPr>
          <w:trHeight w:val="550"/>
        </w:trPr>
        <w:tc>
          <w:tcPr>
            <w:tcW w:w="252" w:type="pct"/>
            <w:vMerge/>
            <w:shd w:val="clear" w:color="auto" w:fill="auto"/>
            <w:vAlign w:val="center"/>
          </w:tcPr>
          <w:p w14:paraId="205679CC"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308B4560" w14:textId="77777777" w:rsidR="00914CA8" w:rsidRPr="00FC15E5" w:rsidRDefault="00914CA8" w:rsidP="00AB4859">
            <w:pPr>
              <w:spacing w:before="60" w:after="60" w:line="240" w:lineRule="auto"/>
              <w:contextualSpacing/>
            </w:pPr>
          </w:p>
        </w:tc>
        <w:tc>
          <w:tcPr>
            <w:tcW w:w="3667" w:type="pct"/>
            <w:vMerge/>
            <w:shd w:val="clear" w:color="auto" w:fill="auto"/>
          </w:tcPr>
          <w:p w14:paraId="69F14B8A"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68EBDAE7"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2B706FA6" w14:textId="77777777" w:rsidTr="00284771">
        <w:trPr>
          <w:trHeight w:val="550"/>
        </w:trPr>
        <w:tc>
          <w:tcPr>
            <w:tcW w:w="252" w:type="pct"/>
            <w:vMerge/>
            <w:shd w:val="clear" w:color="auto" w:fill="auto"/>
            <w:vAlign w:val="center"/>
          </w:tcPr>
          <w:p w14:paraId="2ECAA24C"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2EC0FC67" w14:textId="77777777" w:rsidR="00914CA8" w:rsidRPr="00FC15E5" w:rsidRDefault="00914CA8" w:rsidP="00AB4859">
            <w:pPr>
              <w:spacing w:before="60" w:after="60" w:line="240" w:lineRule="auto"/>
              <w:contextualSpacing/>
            </w:pPr>
          </w:p>
        </w:tc>
        <w:tc>
          <w:tcPr>
            <w:tcW w:w="3667" w:type="pct"/>
            <w:vMerge/>
            <w:shd w:val="clear" w:color="auto" w:fill="auto"/>
          </w:tcPr>
          <w:p w14:paraId="3C9FB723"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56418AA3"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7A3E7EBB" w14:textId="77777777" w:rsidTr="00284771">
        <w:trPr>
          <w:trHeight w:val="550"/>
        </w:trPr>
        <w:tc>
          <w:tcPr>
            <w:tcW w:w="252" w:type="pct"/>
            <w:vMerge/>
            <w:shd w:val="clear" w:color="auto" w:fill="auto"/>
            <w:vAlign w:val="center"/>
          </w:tcPr>
          <w:p w14:paraId="13780461" w14:textId="77777777" w:rsidR="00914CA8" w:rsidRPr="00FC15E5" w:rsidRDefault="00914CA8" w:rsidP="00AB4859">
            <w:pPr>
              <w:spacing w:before="60" w:after="60" w:line="240" w:lineRule="auto"/>
              <w:ind w:hanging="8"/>
              <w:contextualSpacing/>
              <w:rPr>
                <w:rFonts w:eastAsia="Times New Roman" w:cstheme="minorHAnsi"/>
                <w:b/>
                <w:bCs/>
              </w:rPr>
            </w:pPr>
          </w:p>
        </w:tc>
        <w:tc>
          <w:tcPr>
            <w:tcW w:w="727" w:type="pct"/>
            <w:vMerge/>
            <w:shd w:val="clear" w:color="auto" w:fill="auto"/>
            <w:vAlign w:val="center"/>
          </w:tcPr>
          <w:p w14:paraId="7E4CC53E" w14:textId="77777777" w:rsidR="00914CA8" w:rsidRPr="00FC15E5" w:rsidRDefault="00914CA8" w:rsidP="00AB4859">
            <w:pPr>
              <w:spacing w:before="60" w:after="60" w:line="240" w:lineRule="auto"/>
              <w:contextualSpacing/>
            </w:pPr>
          </w:p>
        </w:tc>
        <w:tc>
          <w:tcPr>
            <w:tcW w:w="3667" w:type="pct"/>
            <w:vMerge/>
            <w:shd w:val="clear" w:color="auto" w:fill="auto"/>
          </w:tcPr>
          <w:p w14:paraId="6237CAB7"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1168BD9A" w14:textId="77777777" w:rsidR="00914CA8" w:rsidRPr="00FC15E5" w:rsidRDefault="00914CA8" w:rsidP="00AB4859">
            <w:pPr>
              <w:spacing w:before="60" w:after="60" w:line="240" w:lineRule="auto"/>
              <w:contextualSpacing/>
              <w:jc w:val="center"/>
              <w:rPr>
                <w:rFonts w:eastAsia="Times New Roman" w:cstheme="minorHAnsi"/>
              </w:rPr>
            </w:pPr>
          </w:p>
        </w:tc>
      </w:tr>
      <w:tr w:rsidR="00AB4859" w:rsidRPr="00FC15E5" w14:paraId="5050A43D" w14:textId="77777777" w:rsidTr="00284771">
        <w:trPr>
          <w:trHeight w:val="589"/>
        </w:trPr>
        <w:tc>
          <w:tcPr>
            <w:tcW w:w="4646" w:type="pct"/>
            <w:gridSpan w:val="3"/>
            <w:shd w:val="clear" w:color="auto" w:fill="2E74B5" w:themeFill="accent1" w:themeFillShade="BF"/>
            <w:vAlign w:val="center"/>
          </w:tcPr>
          <w:p w14:paraId="4A90B834" w14:textId="77777777" w:rsidR="00AB4859" w:rsidRPr="00FC15E5" w:rsidRDefault="00AB4859" w:rsidP="00AB4859">
            <w:pPr>
              <w:spacing w:before="60" w:after="60" w:line="240" w:lineRule="auto"/>
              <w:ind w:hanging="8"/>
              <w:contextualSpacing/>
              <w:jc w:val="center"/>
              <w:rPr>
                <w:b/>
              </w:rPr>
            </w:pPr>
            <w:r w:rsidRPr="00FC15E5">
              <w:rPr>
                <w:b/>
              </w:rPr>
              <w:t>COMPONENT 4. DEMONSTRATION OF TECHNOLOGIES AND PRACTICES FOR IWRM AND ECOSYSTEM MANAGEMENT</w:t>
            </w:r>
          </w:p>
          <w:p w14:paraId="2CF78EDD" w14:textId="77777777" w:rsidR="00AB4859" w:rsidRPr="00FC15E5" w:rsidRDefault="00AB4859" w:rsidP="00AB4859">
            <w:pPr>
              <w:spacing w:before="60" w:after="60" w:line="240" w:lineRule="auto"/>
              <w:ind w:hanging="8"/>
              <w:contextualSpacing/>
              <w:jc w:val="center"/>
              <w:rPr>
                <w:b/>
              </w:rPr>
            </w:pPr>
          </w:p>
        </w:tc>
        <w:tc>
          <w:tcPr>
            <w:tcW w:w="354" w:type="pct"/>
            <w:shd w:val="clear" w:color="auto" w:fill="2E74B5" w:themeFill="accent1" w:themeFillShade="BF"/>
            <w:vAlign w:val="center"/>
          </w:tcPr>
          <w:p w14:paraId="3030844F" w14:textId="77777777" w:rsidR="00AB4859" w:rsidRPr="00FC15E5" w:rsidRDefault="00AB4859" w:rsidP="00AB4859">
            <w:pPr>
              <w:spacing w:before="60" w:after="60" w:line="240" w:lineRule="auto"/>
              <w:contextualSpacing/>
              <w:jc w:val="right"/>
              <w:rPr>
                <w:b/>
              </w:rPr>
            </w:pPr>
          </w:p>
        </w:tc>
      </w:tr>
      <w:tr w:rsidR="00AB4859" w:rsidRPr="00FC15E5" w14:paraId="70D9017B" w14:textId="77777777" w:rsidTr="00284771">
        <w:trPr>
          <w:trHeight w:val="589"/>
        </w:trPr>
        <w:tc>
          <w:tcPr>
            <w:tcW w:w="4646" w:type="pct"/>
            <w:gridSpan w:val="3"/>
            <w:shd w:val="clear" w:color="auto" w:fill="9CC2E5" w:themeFill="accent1" w:themeFillTint="99"/>
            <w:vAlign w:val="center"/>
          </w:tcPr>
          <w:p w14:paraId="40B99452" w14:textId="77777777" w:rsidR="00AB4859" w:rsidRPr="00FC15E5" w:rsidRDefault="00AB4859" w:rsidP="00AB4859">
            <w:pPr>
              <w:spacing w:before="60" w:after="60" w:line="240" w:lineRule="auto"/>
              <w:ind w:hanging="8"/>
              <w:contextualSpacing/>
              <w:jc w:val="center"/>
              <w:rPr>
                <w:b/>
              </w:rPr>
            </w:pPr>
            <w:r w:rsidRPr="00FC15E5">
              <w:rPr>
                <w:b/>
              </w:rPr>
              <w:t>OUTCOME 5: BENEFITS DEMONSTRATED ON THE GROUND ENVIRONMENTALLY SOUND APPROACHES AND TECHNOLOGIES NEW TO THE REGION</w:t>
            </w:r>
          </w:p>
        </w:tc>
        <w:tc>
          <w:tcPr>
            <w:tcW w:w="354" w:type="pct"/>
            <w:shd w:val="clear" w:color="auto" w:fill="9CC2E5" w:themeFill="accent1" w:themeFillTint="99"/>
            <w:vAlign w:val="center"/>
          </w:tcPr>
          <w:p w14:paraId="2A7BF7AA" w14:textId="77777777" w:rsidR="00AB4859" w:rsidRPr="00FC15E5" w:rsidRDefault="00AB4859" w:rsidP="00AB4859">
            <w:pPr>
              <w:spacing w:before="60" w:after="60" w:line="240" w:lineRule="auto"/>
              <w:contextualSpacing/>
              <w:jc w:val="right"/>
              <w:rPr>
                <w:b/>
              </w:rPr>
            </w:pPr>
          </w:p>
        </w:tc>
      </w:tr>
      <w:tr w:rsidR="00FC15E5" w:rsidRPr="00FC15E5" w14:paraId="10C518FA" w14:textId="77777777" w:rsidTr="00284771">
        <w:trPr>
          <w:trHeight w:val="529"/>
        </w:trPr>
        <w:tc>
          <w:tcPr>
            <w:tcW w:w="4646" w:type="pct"/>
            <w:gridSpan w:val="3"/>
            <w:shd w:val="clear" w:color="auto" w:fill="BDD6EE" w:themeFill="accent1" w:themeFillTint="66"/>
            <w:vAlign w:val="center"/>
          </w:tcPr>
          <w:p w14:paraId="501ACBE3"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Output 11.</w:t>
            </w:r>
            <w:r w:rsidRPr="00FC15E5">
              <w:t xml:space="preserve"> </w:t>
            </w:r>
            <w:r w:rsidRPr="00FC15E5">
              <w:rPr>
                <w:i/>
              </w:rPr>
              <w:t>A program of on the ground pilot demonstrations will deliver tangible results using quantifiable indicators</w:t>
            </w:r>
          </w:p>
        </w:tc>
        <w:tc>
          <w:tcPr>
            <w:tcW w:w="354" w:type="pct"/>
            <w:shd w:val="clear" w:color="auto" w:fill="BDD6EE" w:themeFill="accent1" w:themeFillTint="66"/>
            <w:vAlign w:val="center"/>
          </w:tcPr>
          <w:p w14:paraId="2F0C9537" w14:textId="77777777" w:rsidR="00AB4859" w:rsidRPr="00FC15E5" w:rsidRDefault="00AB4859" w:rsidP="00AB4859">
            <w:pPr>
              <w:spacing w:before="60" w:after="60" w:line="240" w:lineRule="auto"/>
              <w:contextualSpacing/>
              <w:jc w:val="right"/>
              <w:rPr>
                <w:b/>
              </w:rPr>
            </w:pPr>
          </w:p>
        </w:tc>
      </w:tr>
      <w:tr w:rsidR="00284771" w:rsidRPr="00FC15E5" w14:paraId="78A2B454" w14:textId="77777777" w:rsidTr="00284771">
        <w:trPr>
          <w:trHeight w:val="1117"/>
        </w:trPr>
        <w:tc>
          <w:tcPr>
            <w:tcW w:w="252" w:type="pct"/>
            <w:shd w:val="clear" w:color="auto" w:fill="auto"/>
            <w:vAlign w:val="center"/>
          </w:tcPr>
          <w:p w14:paraId="745BF8EC"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0769683B" w14:textId="77777777" w:rsidR="00914CA8" w:rsidRPr="00FC15E5" w:rsidRDefault="00914CA8" w:rsidP="00AB4859">
            <w:pPr>
              <w:spacing w:before="60" w:after="60" w:line="240" w:lineRule="auto"/>
              <w:contextualSpacing/>
            </w:pPr>
            <w:r w:rsidRPr="00FC15E5">
              <w:rPr>
                <w:rFonts w:eastAsia="Times New Roman" w:cstheme="minorHAnsi"/>
                <w:i/>
              </w:rPr>
              <w:t>Overall</w:t>
            </w:r>
          </w:p>
        </w:tc>
        <w:tc>
          <w:tcPr>
            <w:tcW w:w="3667" w:type="pct"/>
            <w:shd w:val="clear" w:color="auto" w:fill="auto"/>
          </w:tcPr>
          <w:p w14:paraId="71D04186" w14:textId="77777777" w:rsidR="00914CA8" w:rsidRPr="00FC15E5" w:rsidRDefault="00914CA8" w:rsidP="00AB4859">
            <w:pPr>
              <w:spacing w:before="60" w:after="60" w:line="240" w:lineRule="auto"/>
              <w:contextualSpacing/>
              <w:rPr>
                <w:rFonts w:eastAsia="Times New Roman"/>
              </w:rPr>
            </w:pPr>
            <w:r w:rsidRPr="00FC15E5">
              <w:rPr>
                <w:rFonts w:eastAsia="Times New Roman" w:cstheme="minorHAnsi"/>
              </w:rPr>
              <w:t>Coordination and provision of technical guidance to companies, groups of experts and individual consultants, assurance of quality of outputs, coordination with institutions in beneficiary countries and territories</w:t>
            </w:r>
          </w:p>
        </w:tc>
        <w:tc>
          <w:tcPr>
            <w:tcW w:w="354" w:type="pct"/>
            <w:shd w:val="clear" w:color="auto" w:fill="auto"/>
          </w:tcPr>
          <w:p w14:paraId="5D6EA45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1-12</w:t>
            </w:r>
          </w:p>
        </w:tc>
      </w:tr>
      <w:tr w:rsidR="00284771" w:rsidRPr="00FC15E5" w14:paraId="36287532" w14:textId="77777777" w:rsidTr="00284771">
        <w:trPr>
          <w:trHeight w:val="1117"/>
        </w:trPr>
        <w:tc>
          <w:tcPr>
            <w:tcW w:w="252" w:type="pct"/>
            <w:shd w:val="clear" w:color="auto" w:fill="auto"/>
            <w:vAlign w:val="center"/>
          </w:tcPr>
          <w:p w14:paraId="14ECF2DA"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612D643E" w14:textId="77777777" w:rsidR="00914CA8" w:rsidRPr="00FC15E5" w:rsidRDefault="00914CA8" w:rsidP="00AB4859">
            <w:pPr>
              <w:spacing w:before="60" w:after="60" w:line="240" w:lineRule="auto"/>
              <w:contextualSpacing/>
            </w:pPr>
            <w:r w:rsidRPr="00FC15E5">
              <w:t>Integrated River Basin Management Planning in Lake Ohrid </w:t>
            </w:r>
          </w:p>
          <w:p w14:paraId="256B9091" w14:textId="77777777" w:rsidR="00914CA8" w:rsidRPr="00FC15E5" w:rsidRDefault="00914CA8" w:rsidP="00AB4859">
            <w:pPr>
              <w:spacing w:before="60" w:after="60" w:line="240" w:lineRule="auto"/>
              <w:contextualSpacing/>
            </w:pPr>
          </w:p>
        </w:tc>
        <w:tc>
          <w:tcPr>
            <w:tcW w:w="3667" w:type="pct"/>
            <w:shd w:val="clear" w:color="auto" w:fill="auto"/>
          </w:tcPr>
          <w:p w14:paraId="2A95CFB0" w14:textId="77777777" w:rsidR="00914CA8" w:rsidRPr="00FC15E5" w:rsidRDefault="00914CA8" w:rsidP="00AB4859">
            <w:pPr>
              <w:numPr>
                <w:ilvl w:val="0"/>
                <w:numId w:val="17"/>
              </w:numPr>
              <w:spacing w:before="60" w:after="60" w:line="240" w:lineRule="auto"/>
              <w:contextualSpacing/>
              <w:rPr>
                <w:rFonts w:eastAsia="Times New Roman" w:cstheme="minorHAnsi"/>
              </w:rPr>
            </w:pPr>
            <w:r w:rsidRPr="00FC15E5">
              <w:rPr>
                <w:rFonts w:eastAsia="Times New Roman" w:cstheme="minorHAnsi"/>
              </w:rPr>
              <w:t xml:space="preserve">Preparation of final ToR </w:t>
            </w:r>
          </w:p>
          <w:p w14:paraId="504D5194" w14:textId="77777777"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Incorporation of comments by EWG, preparation of a new version of draft ToR</w:t>
            </w:r>
          </w:p>
          <w:p w14:paraId="413F6EE9" w14:textId="77777777"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Presentation of draft ToR to the institutions the two Ohrid Riparian countries and possibly to the Lake Ohrid Management Committee</w:t>
            </w:r>
          </w:p>
          <w:p w14:paraId="398EB9CF" w14:textId="77777777"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 xml:space="preserve">Incorporation of comments and preparation of final ToR </w:t>
            </w:r>
          </w:p>
          <w:p w14:paraId="337B19E2" w14:textId="77777777" w:rsidR="00914CA8" w:rsidRPr="00FC15E5" w:rsidRDefault="00914CA8" w:rsidP="00AB4859">
            <w:pPr>
              <w:numPr>
                <w:ilvl w:val="0"/>
                <w:numId w:val="17"/>
              </w:numPr>
              <w:spacing w:before="60" w:after="60" w:line="240" w:lineRule="auto"/>
              <w:contextualSpacing/>
              <w:rPr>
                <w:rFonts w:eastAsia="Times New Roman" w:cstheme="minorHAnsi"/>
              </w:rPr>
            </w:pPr>
            <w:r w:rsidRPr="00FC15E5">
              <w:rPr>
                <w:rFonts w:eastAsia="Times New Roman" w:cstheme="minorHAnsi"/>
              </w:rPr>
              <w:t xml:space="preserve">Procurement and contracting </w:t>
            </w:r>
          </w:p>
          <w:p w14:paraId="149CCB38" w14:textId="77777777"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 xml:space="preserve">Preparation of call of Interest </w:t>
            </w:r>
          </w:p>
          <w:p w14:paraId="5E2CEE32" w14:textId="77777777"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 xml:space="preserve">Evaluation of offers selection and contracting of consultant(s) </w:t>
            </w:r>
          </w:p>
          <w:p w14:paraId="7CBADF9C" w14:textId="77777777" w:rsidR="00914CA8" w:rsidRPr="00FC15E5" w:rsidRDefault="00914CA8" w:rsidP="00AB4859">
            <w:pPr>
              <w:numPr>
                <w:ilvl w:val="0"/>
                <w:numId w:val="17"/>
              </w:numPr>
              <w:spacing w:before="60" w:after="60" w:line="240" w:lineRule="auto"/>
              <w:contextualSpacing/>
              <w:rPr>
                <w:rFonts w:eastAsia="Times New Roman" w:cstheme="minorHAnsi"/>
              </w:rPr>
            </w:pPr>
            <w:r w:rsidRPr="00FC15E5">
              <w:rPr>
                <w:rFonts w:eastAsia="Times New Roman" w:cstheme="minorHAnsi"/>
              </w:rPr>
              <w:t>Establishment of a Steering Committee or use the Lake Ohrid Management Committee in this regard</w:t>
            </w:r>
          </w:p>
          <w:p w14:paraId="28214FA5" w14:textId="77777777" w:rsidR="00914CA8" w:rsidRPr="00FC15E5" w:rsidRDefault="00914CA8" w:rsidP="00AB4859">
            <w:pPr>
              <w:numPr>
                <w:ilvl w:val="0"/>
                <w:numId w:val="17"/>
              </w:numPr>
              <w:spacing w:before="60" w:after="60" w:line="240" w:lineRule="auto"/>
              <w:ind w:left="357" w:hanging="357"/>
              <w:contextualSpacing/>
              <w:rPr>
                <w:rFonts w:eastAsia="Times New Roman" w:cstheme="minorHAnsi"/>
              </w:rPr>
            </w:pPr>
            <w:r w:rsidRPr="00FC15E5">
              <w:rPr>
                <w:rFonts w:eastAsia="Times New Roman" w:cstheme="minorHAnsi"/>
              </w:rPr>
              <w:t>Development of the Plan</w:t>
            </w:r>
          </w:p>
          <w:p w14:paraId="20F93D0B" w14:textId="24682181" w:rsidR="00914CA8" w:rsidRPr="00FC15E5" w:rsidRDefault="00914CA8" w:rsidP="00AB4859">
            <w:pPr>
              <w:numPr>
                <w:ilvl w:val="1"/>
                <w:numId w:val="17"/>
              </w:numPr>
              <w:spacing w:before="60" w:after="60" w:line="240" w:lineRule="auto"/>
              <w:contextualSpacing/>
              <w:rPr>
                <w:rFonts w:eastAsia="Times New Roman" w:cstheme="minorHAnsi"/>
              </w:rPr>
            </w:pPr>
            <w:r w:rsidRPr="00FC15E5">
              <w:rPr>
                <w:rFonts w:eastAsia="Times New Roman" w:cstheme="minorHAnsi"/>
              </w:rPr>
              <w:t xml:space="preserve">Preparation of a </w:t>
            </w:r>
            <w:r w:rsidR="00D8466F" w:rsidRPr="00FC15E5">
              <w:rPr>
                <w:rFonts w:eastAsia="Times New Roman" w:cstheme="minorHAnsi"/>
              </w:rPr>
              <w:t>work plan</w:t>
            </w:r>
            <w:r w:rsidRPr="00FC15E5">
              <w:rPr>
                <w:rFonts w:eastAsia="Times New Roman" w:cstheme="minorHAnsi"/>
              </w:rPr>
              <w:t xml:space="preserve"> by the consultants agreed with Secretariat/PCU and approved by the Steering Committee or the Lake Ohrid Management Committee</w:t>
            </w:r>
          </w:p>
          <w:p w14:paraId="14A78925" w14:textId="77777777" w:rsidR="00914CA8" w:rsidRPr="00FC15E5" w:rsidRDefault="00914CA8" w:rsidP="00AB4859">
            <w:pPr>
              <w:pStyle w:val="ListParagraph"/>
              <w:numPr>
                <w:ilvl w:val="1"/>
                <w:numId w:val="17"/>
              </w:numPr>
              <w:spacing w:before="60" w:after="60" w:line="240" w:lineRule="auto"/>
              <w:rPr>
                <w:rFonts w:eastAsia="Times New Roman" w:cstheme="minorHAnsi"/>
              </w:rPr>
            </w:pPr>
            <w:r w:rsidRPr="00FC15E5">
              <w:rPr>
                <w:rFonts w:eastAsia="Times New Roman" w:cstheme="minorHAnsi"/>
              </w:rPr>
              <w:t>Work initiates and advances</w:t>
            </w:r>
          </w:p>
        </w:tc>
        <w:tc>
          <w:tcPr>
            <w:tcW w:w="354" w:type="pct"/>
            <w:shd w:val="clear" w:color="auto" w:fill="auto"/>
          </w:tcPr>
          <w:p w14:paraId="7A45021E"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1-2</w:t>
            </w:r>
          </w:p>
          <w:p w14:paraId="446F2326"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w:t>
            </w:r>
          </w:p>
          <w:p w14:paraId="76A43228"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2</w:t>
            </w:r>
          </w:p>
          <w:p w14:paraId="14252211" w14:textId="77777777" w:rsidR="00284771" w:rsidRPr="00FC15E5" w:rsidRDefault="00284771" w:rsidP="00AB4859">
            <w:pPr>
              <w:spacing w:before="60" w:after="60" w:line="240" w:lineRule="auto"/>
              <w:contextualSpacing/>
              <w:jc w:val="center"/>
              <w:rPr>
                <w:rFonts w:eastAsia="Times New Roman" w:cstheme="minorHAnsi"/>
                <w:i/>
              </w:rPr>
            </w:pPr>
          </w:p>
          <w:p w14:paraId="6F98B1A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2</w:t>
            </w:r>
          </w:p>
          <w:p w14:paraId="4FE343F4"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3-4</w:t>
            </w:r>
          </w:p>
          <w:p w14:paraId="5CB2D928" w14:textId="77777777" w:rsidR="00914CA8" w:rsidRPr="00FC15E5" w:rsidRDefault="00914CA8" w:rsidP="00AB4859">
            <w:pPr>
              <w:spacing w:before="60" w:after="60" w:line="240" w:lineRule="auto"/>
              <w:contextualSpacing/>
              <w:jc w:val="center"/>
              <w:rPr>
                <w:rFonts w:eastAsia="Times New Roman" w:cstheme="minorHAnsi"/>
                <w:i/>
              </w:rPr>
            </w:pPr>
          </w:p>
          <w:p w14:paraId="5441B47D" w14:textId="77777777" w:rsidR="00914CA8" w:rsidRPr="00FC15E5" w:rsidRDefault="00914CA8" w:rsidP="00AB4859">
            <w:pPr>
              <w:spacing w:before="60" w:after="60" w:line="240" w:lineRule="auto"/>
              <w:contextualSpacing/>
              <w:jc w:val="center"/>
              <w:rPr>
                <w:rFonts w:eastAsia="Times New Roman" w:cstheme="minorHAnsi"/>
                <w:i/>
              </w:rPr>
            </w:pPr>
          </w:p>
          <w:p w14:paraId="77B5FAE5"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1-4</w:t>
            </w:r>
          </w:p>
          <w:p w14:paraId="1B671B14" w14:textId="77777777" w:rsidR="00914CA8" w:rsidRPr="00FC15E5" w:rsidRDefault="00914CA8" w:rsidP="00AB4859">
            <w:pPr>
              <w:spacing w:before="60" w:after="60" w:line="240" w:lineRule="auto"/>
              <w:contextualSpacing/>
              <w:jc w:val="center"/>
              <w:rPr>
                <w:rFonts w:eastAsia="Times New Roman" w:cstheme="minorHAnsi"/>
                <w:b/>
              </w:rPr>
            </w:pPr>
          </w:p>
          <w:p w14:paraId="5D8699B8"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4-12</w:t>
            </w:r>
          </w:p>
          <w:p w14:paraId="0FC3FE5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w:t>
            </w:r>
          </w:p>
          <w:p w14:paraId="6D000E1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4-12</w:t>
            </w:r>
          </w:p>
        </w:tc>
      </w:tr>
      <w:tr w:rsidR="00284771" w:rsidRPr="00FC15E5" w14:paraId="5585B0AC" w14:textId="77777777" w:rsidTr="00284771">
        <w:trPr>
          <w:trHeight w:val="423"/>
        </w:trPr>
        <w:tc>
          <w:tcPr>
            <w:tcW w:w="252" w:type="pct"/>
            <w:shd w:val="clear" w:color="auto" w:fill="auto"/>
            <w:vAlign w:val="center"/>
          </w:tcPr>
          <w:p w14:paraId="4924E2E5" w14:textId="77777777" w:rsidR="00914CA8" w:rsidRPr="00DA7A81"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27213BF7" w14:textId="77777777" w:rsidR="00914CA8" w:rsidRPr="00DA7A81" w:rsidRDefault="00914CA8" w:rsidP="00AB4859">
            <w:pPr>
              <w:spacing w:before="60" w:after="60" w:line="240" w:lineRule="auto"/>
              <w:contextualSpacing/>
            </w:pPr>
            <w:r w:rsidRPr="00DA7A81">
              <w:t>Wastewater treatment in Shkodra city area</w:t>
            </w:r>
          </w:p>
          <w:p w14:paraId="4106453A" w14:textId="77777777" w:rsidR="00914CA8" w:rsidRPr="00DA7A81" w:rsidRDefault="00914CA8" w:rsidP="00AB4859">
            <w:pPr>
              <w:spacing w:before="60" w:after="60" w:line="240" w:lineRule="auto"/>
              <w:contextualSpacing/>
              <w:rPr>
                <w:rFonts w:eastAsia="Times New Roman" w:cstheme="minorHAnsi"/>
              </w:rPr>
            </w:pPr>
          </w:p>
        </w:tc>
        <w:tc>
          <w:tcPr>
            <w:tcW w:w="3667" w:type="pct"/>
            <w:shd w:val="clear" w:color="auto" w:fill="auto"/>
          </w:tcPr>
          <w:p w14:paraId="289A9B63" w14:textId="77777777" w:rsidR="00914CA8" w:rsidRPr="00FC15E5" w:rsidRDefault="00914CA8" w:rsidP="00AB4859">
            <w:pPr>
              <w:numPr>
                <w:ilvl w:val="0"/>
                <w:numId w:val="18"/>
              </w:numPr>
              <w:spacing w:before="60" w:after="60" w:line="240" w:lineRule="auto"/>
              <w:contextualSpacing/>
              <w:rPr>
                <w:rFonts w:eastAsia="Times New Roman" w:cstheme="minorHAnsi"/>
              </w:rPr>
            </w:pPr>
            <w:r w:rsidRPr="00FC15E5">
              <w:rPr>
                <w:rFonts w:eastAsia="Times New Roman" w:cstheme="minorHAnsi"/>
              </w:rPr>
              <w:t xml:space="preserve">Preparation of ToR </w:t>
            </w:r>
          </w:p>
          <w:p w14:paraId="4E47EC39" w14:textId="77777777" w:rsidR="00914CA8" w:rsidRPr="00FC15E5" w:rsidRDefault="00914CA8" w:rsidP="00AB4859">
            <w:pPr>
              <w:numPr>
                <w:ilvl w:val="1"/>
                <w:numId w:val="18"/>
              </w:numPr>
              <w:spacing w:before="60" w:after="60" w:line="240" w:lineRule="auto"/>
              <w:contextualSpacing/>
              <w:rPr>
                <w:rFonts w:eastAsia="Times New Roman" w:cstheme="minorHAnsi"/>
              </w:rPr>
            </w:pPr>
            <w:r w:rsidRPr="00FC15E5">
              <w:rPr>
                <w:rFonts w:eastAsia="Times New Roman" w:cstheme="minorHAnsi"/>
              </w:rPr>
              <w:t xml:space="preserve">Preparation of draft ToR </w:t>
            </w:r>
          </w:p>
          <w:p w14:paraId="383E1695" w14:textId="37A07279" w:rsidR="00914CA8" w:rsidRPr="00FC15E5" w:rsidRDefault="00914CA8" w:rsidP="00AB4859">
            <w:pPr>
              <w:numPr>
                <w:ilvl w:val="1"/>
                <w:numId w:val="18"/>
              </w:numPr>
              <w:spacing w:before="60" w:after="60" w:line="240" w:lineRule="auto"/>
              <w:contextualSpacing/>
              <w:rPr>
                <w:rFonts w:eastAsia="Times New Roman" w:cstheme="minorHAnsi"/>
              </w:rPr>
            </w:pPr>
            <w:r w:rsidRPr="00FC15E5">
              <w:rPr>
                <w:rFonts w:eastAsia="Times New Roman" w:cstheme="minorHAnsi"/>
              </w:rPr>
              <w:t xml:space="preserve">Presentation of ToR to the </w:t>
            </w:r>
            <w:r w:rsidR="00FF1678">
              <w:rPr>
                <w:rFonts w:eastAsia="Times New Roman" w:cstheme="minorHAnsi"/>
              </w:rPr>
              <w:t>Kosovar</w:t>
            </w:r>
            <w:r w:rsidRPr="00FC15E5">
              <w:rPr>
                <w:rFonts w:eastAsia="Times New Roman" w:cstheme="minorHAnsi"/>
              </w:rPr>
              <w:t xml:space="preserve"> institutions</w:t>
            </w:r>
          </w:p>
          <w:p w14:paraId="40F51DBB" w14:textId="77777777" w:rsidR="00914CA8" w:rsidRPr="00FC15E5" w:rsidRDefault="00914CA8" w:rsidP="00AB4859">
            <w:pPr>
              <w:numPr>
                <w:ilvl w:val="1"/>
                <w:numId w:val="18"/>
              </w:numPr>
              <w:spacing w:before="60" w:after="60" w:line="240" w:lineRule="auto"/>
              <w:contextualSpacing/>
              <w:rPr>
                <w:rFonts w:eastAsia="Times New Roman" w:cstheme="minorHAnsi"/>
              </w:rPr>
            </w:pPr>
            <w:r w:rsidRPr="00FC15E5">
              <w:rPr>
                <w:rFonts w:eastAsia="Times New Roman" w:cstheme="minorHAnsi"/>
              </w:rPr>
              <w:t>Incorporation of comments and preparation of final ToR</w:t>
            </w:r>
          </w:p>
          <w:p w14:paraId="16827357" w14:textId="77777777" w:rsidR="00914CA8" w:rsidRPr="00FC15E5" w:rsidRDefault="00914CA8" w:rsidP="00AB4859">
            <w:pPr>
              <w:numPr>
                <w:ilvl w:val="0"/>
                <w:numId w:val="18"/>
              </w:numPr>
              <w:spacing w:before="60" w:after="60" w:line="240" w:lineRule="auto"/>
              <w:contextualSpacing/>
              <w:rPr>
                <w:rFonts w:eastAsia="Times New Roman" w:cstheme="minorHAnsi"/>
              </w:rPr>
            </w:pPr>
            <w:r w:rsidRPr="00FC15E5">
              <w:rPr>
                <w:rFonts w:eastAsia="Times New Roman" w:cstheme="minorHAnsi"/>
              </w:rPr>
              <w:t xml:space="preserve">Procurement and contracting </w:t>
            </w:r>
          </w:p>
          <w:p w14:paraId="258F935E" w14:textId="77777777" w:rsidR="00914CA8" w:rsidRPr="00FC15E5" w:rsidRDefault="00914CA8" w:rsidP="00AB4859">
            <w:pPr>
              <w:numPr>
                <w:ilvl w:val="1"/>
                <w:numId w:val="18"/>
              </w:numPr>
              <w:spacing w:before="60" w:after="60" w:line="240" w:lineRule="auto"/>
              <w:contextualSpacing/>
              <w:rPr>
                <w:rFonts w:eastAsia="Times New Roman" w:cstheme="minorHAnsi"/>
              </w:rPr>
            </w:pPr>
            <w:r w:rsidRPr="00FC15E5">
              <w:rPr>
                <w:rFonts w:eastAsia="Times New Roman" w:cstheme="minorHAnsi"/>
              </w:rPr>
              <w:t xml:space="preserve">Preparation of call of Interest </w:t>
            </w:r>
          </w:p>
          <w:p w14:paraId="101550EC" w14:textId="77777777" w:rsidR="00914CA8" w:rsidRPr="00FC15E5" w:rsidRDefault="00914CA8" w:rsidP="00AB4859">
            <w:pPr>
              <w:numPr>
                <w:ilvl w:val="1"/>
                <w:numId w:val="18"/>
              </w:numPr>
              <w:spacing w:before="60" w:after="60" w:line="240" w:lineRule="auto"/>
              <w:contextualSpacing/>
              <w:rPr>
                <w:rFonts w:eastAsia="Times New Roman" w:cstheme="minorHAnsi"/>
              </w:rPr>
            </w:pPr>
            <w:r w:rsidRPr="00FC15E5">
              <w:rPr>
                <w:rFonts w:eastAsia="Times New Roman" w:cstheme="minorHAnsi"/>
              </w:rPr>
              <w:t>Evaluation of offers, selection and contracting of consultant(s)</w:t>
            </w:r>
          </w:p>
          <w:p w14:paraId="1CCE240F" w14:textId="77777777" w:rsidR="00914CA8" w:rsidRPr="00FC15E5" w:rsidRDefault="00914CA8" w:rsidP="00AB4859">
            <w:pPr>
              <w:numPr>
                <w:ilvl w:val="0"/>
                <w:numId w:val="18"/>
              </w:numPr>
              <w:spacing w:before="60" w:after="60" w:line="240" w:lineRule="auto"/>
              <w:contextualSpacing/>
              <w:rPr>
                <w:rFonts w:eastAsia="Times New Roman" w:cstheme="minorHAnsi"/>
              </w:rPr>
            </w:pPr>
            <w:r w:rsidRPr="00FC15E5">
              <w:rPr>
                <w:rFonts w:eastAsia="Times New Roman" w:cstheme="minorHAnsi"/>
              </w:rPr>
              <w:t>Development of the study</w:t>
            </w:r>
          </w:p>
          <w:p w14:paraId="2B4A2160" w14:textId="358C2FD5" w:rsidR="00914CA8" w:rsidRPr="00FC15E5" w:rsidRDefault="00914CA8" w:rsidP="00AB4859">
            <w:pPr>
              <w:pStyle w:val="ListParagraph"/>
              <w:numPr>
                <w:ilvl w:val="1"/>
                <w:numId w:val="18"/>
              </w:numPr>
              <w:spacing w:before="60" w:after="60" w:line="240" w:lineRule="auto"/>
              <w:rPr>
                <w:rFonts w:eastAsia="Times New Roman" w:cstheme="minorHAnsi"/>
              </w:rPr>
            </w:pPr>
            <w:r w:rsidRPr="00FC15E5">
              <w:rPr>
                <w:rFonts w:eastAsia="Times New Roman" w:cstheme="minorHAnsi"/>
              </w:rPr>
              <w:t xml:space="preserve">Preparation of a </w:t>
            </w:r>
            <w:r w:rsidR="00D8466F" w:rsidRPr="00FC15E5">
              <w:rPr>
                <w:rFonts w:eastAsia="Times New Roman" w:cstheme="minorHAnsi"/>
              </w:rPr>
              <w:t>work plan</w:t>
            </w:r>
            <w:r w:rsidRPr="00FC15E5">
              <w:rPr>
                <w:rFonts w:eastAsia="Times New Roman" w:cstheme="minorHAnsi"/>
              </w:rPr>
              <w:t xml:space="preserve"> by the consultants agreed with the Secretariat/PCU </w:t>
            </w:r>
          </w:p>
          <w:p w14:paraId="55EF361E" w14:textId="77777777" w:rsidR="00914CA8" w:rsidRPr="00FC15E5" w:rsidRDefault="00914CA8" w:rsidP="00AB4859">
            <w:pPr>
              <w:pStyle w:val="ListParagraph"/>
              <w:numPr>
                <w:ilvl w:val="1"/>
                <w:numId w:val="18"/>
              </w:numPr>
              <w:spacing w:before="60" w:after="60" w:line="240" w:lineRule="auto"/>
              <w:rPr>
                <w:rFonts w:eastAsia="Times New Roman" w:cstheme="minorHAnsi"/>
              </w:rPr>
            </w:pPr>
            <w:r w:rsidRPr="00FC15E5">
              <w:rPr>
                <w:rFonts w:eastAsia="Times New Roman" w:cstheme="minorHAnsi"/>
              </w:rPr>
              <w:t>Work initiates and advances</w:t>
            </w:r>
          </w:p>
        </w:tc>
        <w:tc>
          <w:tcPr>
            <w:tcW w:w="354" w:type="pct"/>
            <w:shd w:val="clear" w:color="auto" w:fill="auto"/>
          </w:tcPr>
          <w:p w14:paraId="54FBF95C"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1-3</w:t>
            </w:r>
          </w:p>
          <w:p w14:paraId="619A1DCE" w14:textId="77777777" w:rsidR="00914CA8" w:rsidRPr="00FC15E5" w:rsidRDefault="00914CA8" w:rsidP="00AB4859">
            <w:pPr>
              <w:spacing w:before="60" w:after="60" w:line="240" w:lineRule="auto"/>
              <w:contextualSpacing/>
              <w:jc w:val="center"/>
              <w:rPr>
                <w:rFonts w:eastAsia="Times New Roman" w:cstheme="minorHAnsi"/>
                <w:b/>
              </w:rPr>
            </w:pPr>
          </w:p>
          <w:p w14:paraId="70764A70" w14:textId="77777777" w:rsidR="00914CA8" w:rsidRPr="00FC15E5" w:rsidRDefault="00914CA8" w:rsidP="00AB4859">
            <w:pPr>
              <w:spacing w:before="60" w:after="60" w:line="240" w:lineRule="auto"/>
              <w:contextualSpacing/>
              <w:jc w:val="center"/>
              <w:rPr>
                <w:rFonts w:eastAsia="Times New Roman" w:cstheme="minorHAnsi"/>
                <w:b/>
              </w:rPr>
            </w:pPr>
          </w:p>
          <w:p w14:paraId="0512AC64" w14:textId="77777777" w:rsidR="00914CA8" w:rsidRPr="00FC15E5" w:rsidRDefault="00914CA8" w:rsidP="00AB4859">
            <w:pPr>
              <w:spacing w:before="60" w:after="60" w:line="240" w:lineRule="auto"/>
              <w:contextualSpacing/>
              <w:jc w:val="center"/>
              <w:rPr>
                <w:rFonts w:eastAsia="Times New Roman" w:cstheme="minorHAnsi"/>
                <w:b/>
              </w:rPr>
            </w:pPr>
          </w:p>
          <w:p w14:paraId="386C3BFD"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3-4</w:t>
            </w:r>
          </w:p>
          <w:p w14:paraId="2B463393" w14:textId="77777777" w:rsidR="00914CA8" w:rsidRPr="00FC15E5" w:rsidRDefault="00914CA8" w:rsidP="00AB4859">
            <w:pPr>
              <w:spacing w:before="60" w:after="60" w:line="240" w:lineRule="auto"/>
              <w:contextualSpacing/>
              <w:jc w:val="center"/>
              <w:rPr>
                <w:rFonts w:eastAsia="Times New Roman" w:cstheme="minorHAnsi"/>
                <w:b/>
              </w:rPr>
            </w:pPr>
          </w:p>
          <w:p w14:paraId="3F356000" w14:textId="77777777" w:rsidR="00914CA8" w:rsidRPr="00FC15E5" w:rsidRDefault="00914CA8" w:rsidP="00AB4859">
            <w:pPr>
              <w:spacing w:before="60" w:after="60" w:line="240" w:lineRule="auto"/>
              <w:contextualSpacing/>
              <w:jc w:val="center"/>
              <w:rPr>
                <w:rFonts w:eastAsia="Times New Roman" w:cstheme="minorHAnsi"/>
                <w:b/>
              </w:rPr>
            </w:pPr>
          </w:p>
          <w:p w14:paraId="7DB0B26B"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4-12</w:t>
            </w:r>
          </w:p>
          <w:p w14:paraId="7EB9AB94"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w:t>
            </w:r>
          </w:p>
          <w:p w14:paraId="33F83E95"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4-12</w:t>
            </w:r>
          </w:p>
        </w:tc>
      </w:tr>
      <w:tr w:rsidR="00FF1678" w:rsidRPr="00FC15E5" w14:paraId="71A31E22" w14:textId="77777777" w:rsidTr="00284771">
        <w:trPr>
          <w:trHeight w:val="423"/>
        </w:trPr>
        <w:tc>
          <w:tcPr>
            <w:tcW w:w="252" w:type="pct"/>
            <w:shd w:val="clear" w:color="auto" w:fill="auto"/>
            <w:vAlign w:val="center"/>
          </w:tcPr>
          <w:p w14:paraId="1312693B" w14:textId="77777777" w:rsidR="00FF1678" w:rsidRPr="00DA7A81" w:rsidRDefault="00FF167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2E7C949D" w14:textId="77777777" w:rsidR="00FF1678" w:rsidRDefault="00FF1678" w:rsidP="00AB4859">
            <w:pPr>
              <w:spacing w:before="60" w:after="60" w:line="240" w:lineRule="auto"/>
              <w:contextualSpacing/>
            </w:pPr>
            <w:r>
              <w:t>Wastewater management in Kosovo</w:t>
            </w:r>
          </w:p>
          <w:p w14:paraId="445BBFCB" w14:textId="16BEBD9B" w:rsidR="00FF1678" w:rsidRPr="00DA7A81" w:rsidRDefault="00FF1678" w:rsidP="00AB4859">
            <w:pPr>
              <w:spacing w:before="60" w:after="60" w:line="240" w:lineRule="auto"/>
              <w:contextualSpacing/>
            </w:pPr>
          </w:p>
        </w:tc>
        <w:tc>
          <w:tcPr>
            <w:tcW w:w="3667" w:type="pct"/>
            <w:shd w:val="clear" w:color="auto" w:fill="auto"/>
          </w:tcPr>
          <w:p w14:paraId="4EB1AE82" w14:textId="77777777" w:rsidR="00FF1678" w:rsidRPr="00FC15E5" w:rsidRDefault="00FF1678" w:rsidP="00FF1678">
            <w:pPr>
              <w:numPr>
                <w:ilvl w:val="0"/>
                <w:numId w:val="25"/>
              </w:numPr>
              <w:spacing w:before="60" w:after="60" w:line="240" w:lineRule="auto"/>
              <w:contextualSpacing/>
              <w:rPr>
                <w:rFonts w:eastAsia="Times New Roman" w:cstheme="minorHAnsi"/>
              </w:rPr>
            </w:pPr>
            <w:r w:rsidRPr="00FC15E5">
              <w:rPr>
                <w:rFonts w:eastAsia="Times New Roman" w:cstheme="minorHAnsi"/>
              </w:rPr>
              <w:t xml:space="preserve">Preparation of ToR </w:t>
            </w:r>
          </w:p>
          <w:p w14:paraId="11809688" w14:textId="77777777" w:rsidR="00FF1678" w:rsidRPr="00FC15E5" w:rsidRDefault="00FF1678" w:rsidP="00FF1678">
            <w:pPr>
              <w:numPr>
                <w:ilvl w:val="1"/>
                <w:numId w:val="25"/>
              </w:numPr>
              <w:spacing w:before="60" w:after="60" w:line="240" w:lineRule="auto"/>
              <w:contextualSpacing/>
              <w:rPr>
                <w:rFonts w:eastAsia="Times New Roman" w:cstheme="minorHAnsi"/>
              </w:rPr>
            </w:pPr>
            <w:r w:rsidRPr="00FC15E5">
              <w:rPr>
                <w:rFonts w:eastAsia="Times New Roman" w:cstheme="minorHAnsi"/>
              </w:rPr>
              <w:t xml:space="preserve">Preparation of draft ToR </w:t>
            </w:r>
          </w:p>
          <w:p w14:paraId="0D1BA910" w14:textId="77777777" w:rsidR="00FF1678" w:rsidRPr="00FC15E5" w:rsidRDefault="00FF1678" w:rsidP="00FF1678">
            <w:pPr>
              <w:numPr>
                <w:ilvl w:val="1"/>
                <w:numId w:val="25"/>
              </w:numPr>
              <w:spacing w:before="60" w:after="60" w:line="240" w:lineRule="auto"/>
              <w:contextualSpacing/>
              <w:rPr>
                <w:rFonts w:eastAsia="Times New Roman" w:cstheme="minorHAnsi"/>
              </w:rPr>
            </w:pPr>
            <w:r w:rsidRPr="00FC15E5">
              <w:rPr>
                <w:rFonts w:eastAsia="Times New Roman" w:cstheme="minorHAnsi"/>
              </w:rPr>
              <w:t>Presentation of ToR to the Albanian institutions</w:t>
            </w:r>
          </w:p>
          <w:p w14:paraId="7931937D" w14:textId="77777777" w:rsidR="00FF1678" w:rsidRPr="00FC15E5" w:rsidRDefault="00FF1678" w:rsidP="00FF1678">
            <w:pPr>
              <w:numPr>
                <w:ilvl w:val="1"/>
                <w:numId w:val="25"/>
              </w:numPr>
              <w:spacing w:before="60" w:after="60" w:line="240" w:lineRule="auto"/>
              <w:contextualSpacing/>
              <w:rPr>
                <w:rFonts w:eastAsia="Times New Roman" w:cstheme="minorHAnsi"/>
              </w:rPr>
            </w:pPr>
            <w:r w:rsidRPr="00FC15E5">
              <w:rPr>
                <w:rFonts w:eastAsia="Times New Roman" w:cstheme="minorHAnsi"/>
              </w:rPr>
              <w:t>Incorporation of comments and preparation of final ToR</w:t>
            </w:r>
          </w:p>
          <w:p w14:paraId="7DF429F4" w14:textId="77777777" w:rsidR="00FF1678" w:rsidRPr="00FC15E5" w:rsidRDefault="00FF1678" w:rsidP="00FF1678">
            <w:pPr>
              <w:numPr>
                <w:ilvl w:val="0"/>
                <w:numId w:val="25"/>
              </w:numPr>
              <w:spacing w:before="60" w:after="60" w:line="240" w:lineRule="auto"/>
              <w:contextualSpacing/>
              <w:rPr>
                <w:rFonts w:eastAsia="Times New Roman" w:cstheme="minorHAnsi"/>
              </w:rPr>
            </w:pPr>
            <w:r w:rsidRPr="00FC15E5">
              <w:rPr>
                <w:rFonts w:eastAsia="Times New Roman" w:cstheme="minorHAnsi"/>
              </w:rPr>
              <w:t xml:space="preserve">Procurement and contracting </w:t>
            </w:r>
          </w:p>
          <w:p w14:paraId="1AFA661C" w14:textId="77777777" w:rsidR="00FF1678" w:rsidRPr="00FC15E5" w:rsidRDefault="00FF1678" w:rsidP="00FF1678">
            <w:pPr>
              <w:numPr>
                <w:ilvl w:val="1"/>
                <w:numId w:val="25"/>
              </w:numPr>
              <w:spacing w:before="60" w:after="60" w:line="240" w:lineRule="auto"/>
              <w:contextualSpacing/>
              <w:rPr>
                <w:rFonts w:eastAsia="Times New Roman" w:cstheme="minorHAnsi"/>
              </w:rPr>
            </w:pPr>
            <w:r w:rsidRPr="00FC15E5">
              <w:rPr>
                <w:rFonts w:eastAsia="Times New Roman" w:cstheme="minorHAnsi"/>
              </w:rPr>
              <w:t xml:space="preserve">Preparation of call of Interest </w:t>
            </w:r>
          </w:p>
          <w:p w14:paraId="132C0C61" w14:textId="77777777" w:rsidR="00FF1678" w:rsidRPr="00FC15E5" w:rsidRDefault="00FF1678" w:rsidP="00FF1678">
            <w:pPr>
              <w:numPr>
                <w:ilvl w:val="1"/>
                <w:numId w:val="25"/>
              </w:numPr>
              <w:spacing w:before="60" w:after="60" w:line="240" w:lineRule="auto"/>
              <w:contextualSpacing/>
              <w:rPr>
                <w:rFonts w:eastAsia="Times New Roman" w:cstheme="minorHAnsi"/>
              </w:rPr>
            </w:pPr>
            <w:r w:rsidRPr="00FC15E5">
              <w:rPr>
                <w:rFonts w:eastAsia="Times New Roman" w:cstheme="minorHAnsi"/>
              </w:rPr>
              <w:t>Evaluation of offers, selection and contracting of consultant(s)</w:t>
            </w:r>
          </w:p>
          <w:p w14:paraId="1BE38E4D" w14:textId="77777777" w:rsidR="00FF1678" w:rsidRPr="00FC15E5" w:rsidRDefault="00FF1678" w:rsidP="00FF1678">
            <w:pPr>
              <w:numPr>
                <w:ilvl w:val="0"/>
                <w:numId w:val="25"/>
              </w:numPr>
              <w:spacing w:before="60" w:after="60" w:line="240" w:lineRule="auto"/>
              <w:contextualSpacing/>
              <w:rPr>
                <w:rFonts w:eastAsia="Times New Roman" w:cstheme="minorHAnsi"/>
              </w:rPr>
            </w:pPr>
            <w:r w:rsidRPr="00FC15E5">
              <w:rPr>
                <w:rFonts w:eastAsia="Times New Roman" w:cstheme="minorHAnsi"/>
              </w:rPr>
              <w:t>Development of the study</w:t>
            </w:r>
          </w:p>
          <w:p w14:paraId="13EE9D17" w14:textId="77777777" w:rsidR="00FF1678" w:rsidRDefault="00FF1678" w:rsidP="00FF1678">
            <w:pPr>
              <w:pStyle w:val="ListParagraph"/>
              <w:numPr>
                <w:ilvl w:val="1"/>
                <w:numId w:val="25"/>
              </w:numPr>
              <w:spacing w:before="60" w:after="60" w:line="240" w:lineRule="auto"/>
              <w:rPr>
                <w:rFonts w:eastAsia="Times New Roman" w:cstheme="minorHAnsi"/>
              </w:rPr>
            </w:pPr>
            <w:r w:rsidRPr="00FC15E5">
              <w:rPr>
                <w:rFonts w:eastAsia="Times New Roman" w:cstheme="minorHAnsi"/>
              </w:rPr>
              <w:t xml:space="preserve">Preparation of a work plan by the consultants agreed with the Secretariat/PCU </w:t>
            </w:r>
          </w:p>
          <w:p w14:paraId="0ED9B3E7" w14:textId="520B3B4B" w:rsidR="00FF1678" w:rsidRPr="00FF1678" w:rsidRDefault="00FF1678" w:rsidP="00FF1678">
            <w:pPr>
              <w:pStyle w:val="ListParagraph"/>
              <w:numPr>
                <w:ilvl w:val="1"/>
                <w:numId w:val="25"/>
              </w:numPr>
              <w:spacing w:before="60" w:after="60" w:line="240" w:lineRule="auto"/>
              <w:rPr>
                <w:rFonts w:eastAsia="Times New Roman" w:cstheme="minorHAnsi"/>
              </w:rPr>
            </w:pPr>
            <w:r w:rsidRPr="00FF1678">
              <w:rPr>
                <w:rFonts w:eastAsia="Times New Roman" w:cstheme="minorHAnsi"/>
              </w:rPr>
              <w:t>Work initiates and advances</w:t>
            </w:r>
          </w:p>
        </w:tc>
        <w:tc>
          <w:tcPr>
            <w:tcW w:w="354" w:type="pct"/>
            <w:shd w:val="clear" w:color="auto" w:fill="auto"/>
          </w:tcPr>
          <w:p w14:paraId="50567AA3" w14:textId="77777777" w:rsidR="00FF1678" w:rsidRPr="00FC15E5" w:rsidRDefault="00FF1678" w:rsidP="00FF1678">
            <w:pPr>
              <w:spacing w:before="60" w:after="60" w:line="240" w:lineRule="auto"/>
              <w:contextualSpacing/>
              <w:jc w:val="center"/>
              <w:rPr>
                <w:rFonts w:eastAsia="Times New Roman" w:cstheme="minorHAnsi"/>
                <w:b/>
              </w:rPr>
            </w:pPr>
            <w:r w:rsidRPr="00FC15E5">
              <w:rPr>
                <w:rFonts w:eastAsia="Times New Roman" w:cstheme="minorHAnsi"/>
                <w:b/>
              </w:rPr>
              <w:t>1-3</w:t>
            </w:r>
          </w:p>
          <w:p w14:paraId="20ABA605" w14:textId="77777777" w:rsidR="00FF1678" w:rsidRPr="00FC15E5" w:rsidRDefault="00FF1678" w:rsidP="00FF1678">
            <w:pPr>
              <w:spacing w:before="60" w:after="60" w:line="240" w:lineRule="auto"/>
              <w:contextualSpacing/>
              <w:jc w:val="center"/>
              <w:rPr>
                <w:rFonts w:eastAsia="Times New Roman" w:cstheme="minorHAnsi"/>
                <w:b/>
              </w:rPr>
            </w:pPr>
          </w:p>
          <w:p w14:paraId="740CC962" w14:textId="77777777" w:rsidR="00FF1678" w:rsidRPr="00FC15E5" w:rsidRDefault="00FF1678" w:rsidP="00FF1678">
            <w:pPr>
              <w:spacing w:before="60" w:after="60" w:line="240" w:lineRule="auto"/>
              <w:contextualSpacing/>
              <w:jc w:val="center"/>
              <w:rPr>
                <w:rFonts w:eastAsia="Times New Roman" w:cstheme="minorHAnsi"/>
                <w:b/>
              </w:rPr>
            </w:pPr>
          </w:p>
          <w:p w14:paraId="29969DF4" w14:textId="77777777" w:rsidR="00FF1678" w:rsidRPr="00FC15E5" w:rsidRDefault="00FF1678" w:rsidP="00FF1678">
            <w:pPr>
              <w:spacing w:before="60" w:after="60" w:line="240" w:lineRule="auto"/>
              <w:contextualSpacing/>
              <w:jc w:val="center"/>
              <w:rPr>
                <w:rFonts w:eastAsia="Times New Roman" w:cstheme="minorHAnsi"/>
                <w:b/>
              </w:rPr>
            </w:pPr>
          </w:p>
          <w:p w14:paraId="12365C1B" w14:textId="77777777" w:rsidR="00FF1678" w:rsidRPr="00FC15E5" w:rsidRDefault="00FF1678" w:rsidP="00FF1678">
            <w:pPr>
              <w:spacing w:before="60" w:after="60" w:line="240" w:lineRule="auto"/>
              <w:contextualSpacing/>
              <w:jc w:val="center"/>
              <w:rPr>
                <w:rFonts w:eastAsia="Times New Roman" w:cstheme="minorHAnsi"/>
                <w:b/>
              </w:rPr>
            </w:pPr>
            <w:r w:rsidRPr="00FC15E5">
              <w:rPr>
                <w:rFonts w:eastAsia="Times New Roman" w:cstheme="minorHAnsi"/>
                <w:b/>
              </w:rPr>
              <w:t>3-4</w:t>
            </w:r>
          </w:p>
          <w:p w14:paraId="4A782FB4" w14:textId="77777777" w:rsidR="00FF1678" w:rsidRPr="00FC15E5" w:rsidRDefault="00FF1678" w:rsidP="00FF1678">
            <w:pPr>
              <w:spacing w:before="60" w:after="60" w:line="240" w:lineRule="auto"/>
              <w:contextualSpacing/>
              <w:jc w:val="center"/>
              <w:rPr>
                <w:rFonts w:eastAsia="Times New Roman" w:cstheme="minorHAnsi"/>
                <w:b/>
              </w:rPr>
            </w:pPr>
          </w:p>
          <w:p w14:paraId="7FCAF98F" w14:textId="77777777" w:rsidR="00FF1678" w:rsidRPr="00FC15E5" w:rsidRDefault="00FF1678" w:rsidP="00FF1678">
            <w:pPr>
              <w:spacing w:before="60" w:after="60" w:line="240" w:lineRule="auto"/>
              <w:contextualSpacing/>
              <w:jc w:val="center"/>
              <w:rPr>
                <w:rFonts w:eastAsia="Times New Roman" w:cstheme="minorHAnsi"/>
                <w:b/>
              </w:rPr>
            </w:pPr>
          </w:p>
          <w:p w14:paraId="28D4D5BE" w14:textId="77777777" w:rsidR="00FF1678" w:rsidRPr="00FC15E5" w:rsidRDefault="00FF1678" w:rsidP="00FF1678">
            <w:pPr>
              <w:spacing w:before="60" w:after="60" w:line="240" w:lineRule="auto"/>
              <w:contextualSpacing/>
              <w:jc w:val="center"/>
              <w:rPr>
                <w:rFonts w:eastAsia="Times New Roman" w:cstheme="minorHAnsi"/>
                <w:b/>
              </w:rPr>
            </w:pPr>
            <w:r w:rsidRPr="00FC15E5">
              <w:rPr>
                <w:rFonts w:eastAsia="Times New Roman" w:cstheme="minorHAnsi"/>
                <w:b/>
              </w:rPr>
              <w:t>4-12</w:t>
            </w:r>
          </w:p>
          <w:p w14:paraId="081897FE" w14:textId="77777777" w:rsidR="00FF1678" w:rsidRPr="00FC15E5" w:rsidRDefault="00FF1678" w:rsidP="00FF1678">
            <w:pPr>
              <w:spacing w:before="60" w:after="60" w:line="240" w:lineRule="auto"/>
              <w:contextualSpacing/>
              <w:jc w:val="center"/>
              <w:rPr>
                <w:rFonts w:eastAsia="Times New Roman" w:cstheme="minorHAnsi"/>
                <w:i/>
              </w:rPr>
            </w:pPr>
            <w:r w:rsidRPr="00FC15E5">
              <w:rPr>
                <w:rFonts w:eastAsia="Times New Roman" w:cstheme="minorHAnsi"/>
                <w:i/>
              </w:rPr>
              <w:t>4</w:t>
            </w:r>
          </w:p>
          <w:p w14:paraId="50D760A3" w14:textId="328BA711" w:rsidR="00FF1678" w:rsidRPr="00FC15E5" w:rsidRDefault="00FF1678" w:rsidP="00FF1678">
            <w:pPr>
              <w:spacing w:before="60" w:after="60" w:line="240" w:lineRule="auto"/>
              <w:contextualSpacing/>
              <w:jc w:val="center"/>
              <w:rPr>
                <w:rFonts w:eastAsia="Times New Roman" w:cstheme="minorHAnsi"/>
                <w:b/>
              </w:rPr>
            </w:pPr>
            <w:r w:rsidRPr="00FC15E5">
              <w:rPr>
                <w:rFonts w:eastAsia="Times New Roman" w:cstheme="minorHAnsi"/>
                <w:i/>
              </w:rPr>
              <w:t>4-12</w:t>
            </w:r>
          </w:p>
        </w:tc>
      </w:tr>
      <w:tr w:rsidR="00284771" w:rsidRPr="00FC15E5" w14:paraId="4F547552" w14:textId="77777777" w:rsidTr="00284771">
        <w:trPr>
          <w:trHeight w:val="404"/>
        </w:trPr>
        <w:tc>
          <w:tcPr>
            <w:tcW w:w="252" w:type="pct"/>
            <w:shd w:val="clear" w:color="auto" w:fill="auto"/>
            <w:vAlign w:val="center"/>
          </w:tcPr>
          <w:p w14:paraId="04D78876" w14:textId="77777777" w:rsidR="00914CA8" w:rsidRPr="00DA7A81"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5B9ABF67" w14:textId="77777777" w:rsidR="00914CA8" w:rsidRPr="00DA7A81" w:rsidRDefault="00914CA8" w:rsidP="00AB4859">
            <w:pPr>
              <w:spacing w:before="60" w:after="60" w:line="240" w:lineRule="auto"/>
              <w:contextualSpacing/>
            </w:pPr>
            <w:r w:rsidRPr="00DA7A81">
              <w:t>Reduction of nutrient load and forest preservation through biomass collection and production of fuel briquettes in Montenegrin part of Skadar Lake</w:t>
            </w:r>
          </w:p>
          <w:p w14:paraId="5AADB685" w14:textId="77777777" w:rsidR="00914CA8" w:rsidRPr="00DA7A81" w:rsidRDefault="00914CA8" w:rsidP="00AB4859">
            <w:pPr>
              <w:spacing w:before="60" w:after="60" w:line="240" w:lineRule="auto"/>
              <w:contextualSpacing/>
              <w:rPr>
                <w:rFonts w:eastAsia="Times New Roman" w:cstheme="minorHAnsi"/>
              </w:rPr>
            </w:pPr>
          </w:p>
        </w:tc>
        <w:tc>
          <w:tcPr>
            <w:tcW w:w="3667" w:type="pct"/>
            <w:shd w:val="clear" w:color="auto" w:fill="auto"/>
          </w:tcPr>
          <w:p w14:paraId="7496AEA8" w14:textId="647FC472" w:rsidR="00642844" w:rsidRDefault="00642844" w:rsidP="00642844">
            <w:pPr>
              <w:pStyle w:val="ListParagraph"/>
              <w:numPr>
                <w:ilvl w:val="0"/>
                <w:numId w:val="19"/>
              </w:numPr>
              <w:spacing w:before="60" w:after="60" w:line="240" w:lineRule="auto"/>
              <w:rPr>
                <w:rFonts w:eastAsia="Times New Roman" w:cstheme="minorHAnsi"/>
              </w:rPr>
            </w:pPr>
            <w:r>
              <w:rPr>
                <w:rFonts w:eastAsia="Times New Roman" w:cstheme="minorHAnsi"/>
              </w:rPr>
              <w:t xml:space="preserve">Preparation of feasibility study for use of biomass for development of </w:t>
            </w:r>
            <w:r>
              <w:t>briquettes</w:t>
            </w:r>
            <w:r w:rsidRPr="00642844">
              <w:rPr>
                <w:rFonts w:eastAsia="Times New Roman" w:cstheme="minorHAnsi"/>
              </w:rPr>
              <w:t xml:space="preserve"> scheme</w:t>
            </w:r>
          </w:p>
          <w:p w14:paraId="14A03D1B" w14:textId="3DC8C443" w:rsidR="00642844" w:rsidRDefault="00642844" w:rsidP="00D8466F">
            <w:pPr>
              <w:pStyle w:val="ListParagraph"/>
              <w:numPr>
                <w:ilvl w:val="1"/>
                <w:numId w:val="19"/>
              </w:numPr>
              <w:spacing w:before="60" w:after="60" w:line="240" w:lineRule="auto"/>
              <w:rPr>
                <w:rFonts w:eastAsia="Times New Roman" w:cstheme="minorHAnsi"/>
              </w:rPr>
            </w:pPr>
            <w:r>
              <w:rPr>
                <w:rFonts w:eastAsia="Times New Roman" w:cstheme="minorHAnsi"/>
              </w:rPr>
              <w:t xml:space="preserve">Presentation of the outcomes from the FS to the </w:t>
            </w:r>
            <w:r w:rsidR="00453648">
              <w:rPr>
                <w:rFonts w:eastAsia="Times New Roman" w:cstheme="minorHAnsi"/>
              </w:rPr>
              <w:t xml:space="preserve">EWG and </w:t>
            </w:r>
            <w:r>
              <w:rPr>
                <w:rFonts w:eastAsia="Times New Roman" w:cstheme="minorHAnsi"/>
              </w:rPr>
              <w:t>National institutions</w:t>
            </w:r>
          </w:p>
          <w:p w14:paraId="553FFFEE" w14:textId="24D0AD57" w:rsidR="00914CA8" w:rsidRPr="00FC15E5" w:rsidRDefault="00914CA8" w:rsidP="00AB4859">
            <w:pPr>
              <w:pStyle w:val="ListParagraph"/>
              <w:numPr>
                <w:ilvl w:val="0"/>
                <w:numId w:val="19"/>
              </w:numPr>
              <w:spacing w:before="60" w:after="60" w:line="240" w:lineRule="auto"/>
              <w:rPr>
                <w:rFonts w:eastAsia="Times New Roman" w:cstheme="minorHAnsi"/>
              </w:rPr>
            </w:pPr>
            <w:r w:rsidRPr="00FC15E5">
              <w:rPr>
                <w:rFonts w:eastAsia="Times New Roman" w:cstheme="minorHAnsi"/>
              </w:rPr>
              <w:t xml:space="preserve">Preparation of draft ToR and specifications for the development of the </w:t>
            </w:r>
            <w:r w:rsidRPr="00FC15E5">
              <w:t>biomass collection and production of fuel briquettes scheme</w:t>
            </w:r>
          </w:p>
          <w:p w14:paraId="134A31B8" w14:textId="77777777"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 xml:space="preserve">Preparation of draft ToR and specifications by the contracted company </w:t>
            </w:r>
          </w:p>
          <w:p w14:paraId="206214AC" w14:textId="77777777"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Opinion by the EWGs and approval by National Institutions</w:t>
            </w:r>
          </w:p>
          <w:p w14:paraId="6DBFC021" w14:textId="77777777" w:rsidR="00914CA8" w:rsidRPr="00FC15E5" w:rsidRDefault="00914CA8" w:rsidP="00AB4859">
            <w:pPr>
              <w:pStyle w:val="ListParagraph"/>
              <w:numPr>
                <w:ilvl w:val="2"/>
                <w:numId w:val="19"/>
              </w:numPr>
              <w:spacing w:before="60" w:after="60" w:line="240" w:lineRule="auto"/>
              <w:rPr>
                <w:rFonts w:eastAsia="Times New Roman" w:cstheme="minorHAnsi"/>
              </w:rPr>
            </w:pPr>
            <w:r w:rsidRPr="00FC15E5">
              <w:rPr>
                <w:rFonts w:eastAsia="Times New Roman" w:cstheme="minorHAnsi"/>
              </w:rPr>
              <w:t xml:space="preserve">Presentation of the draft ToR and specifications to EWGs </w:t>
            </w:r>
          </w:p>
          <w:p w14:paraId="703AB449" w14:textId="77777777" w:rsidR="00914CA8" w:rsidRPr="00FC15E5" w:rsidRDefault="00914CA8" w:rsidP="00AB4859">
            <w:pPr>
              <w:pStyle w:val="ListParagraph"/>
              <w:numPr>
                <w:ilvl w:val="2"/>
                <w:numId w:val="19"/>
              </w:numPr>
              <w:spacing w:before="60" w:after="60" w:line="240" w:lineRule="auto"/>
              <w:rPr>
                <w:rFonts w:eastAsia="Times New Roman" w:cstheme="minorHAnsi"/>
              </w:rPr>
            </w:pPr>
            <w:r w:rsidRPr="00FC15E5">
              <w:rPr>
                <w:rFonts w:eastAsia="Times New Roman" w:cstheme="minorHAnsi"/>
              </w:rPr>
              <w:t>Presentation of the draft ToR National Institutions</w:t>
            </w:r>
          </w:p>
          <w:p w14:paraId="17234FEE" w14:textId="77777777" w:rsidR="00914CA8" w:rsidRPr="00FC15E5" w:rsidRDefault="00914CA8" w:rsidP="00AB4859">
            <w:pPr>
              <w:pStyle w:val="ListParagraph"/>
              <w:numPr>
                <w:ilvl w:val="2"/>
                <w:numId w:val="19"/>
              </w:numPr>
              <w:spacing w:before="60" w:after="60" w:line="240" w:lineRule="auto"/>
              <w:rPr>
                <w:rFonts w:eastAsia="Times New Roman" w:cstheme="minorHAnsi"/>
              </w:rPr>
            </w:pPr>
            <w:r w:rsidRPr="00FC15E5">
              <w:rPr>
                <w:rFonts w:eastAsia="Times New Roman" w:cstheme="minorHAnsi"/>
              </w:rPr>
              <w:t>Incorporation of comments</w:t>
            </w:r>
          </w:p>
          <w:p w14:paraId="40BE173B" w14:textId="77777777"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Preparation of final ToR and Specifications</w:t>
            </w:r>
          </w:p>
          <w:p w14:paraId="578E0DFF" w14:textId="77777777" w:rsidR="00914CA8" w:rsidRPr="00FC15E5" w:rsidRDefault="00914CA8" w:rsidP="00AB4859">
            <w:pPr>
              <w:numPr>
                <w:ilvl w:val="0"/>
                <w:numId w:val="19"/>
              </w:numPr>
              <w:spacing w:before="60" w:after="60" w:line="240" w:lineRule="auto"/>
              <w:contextualSpacing/>
              <w:rPr>
                <w:rFonts w:eastAsia="Times New Roman" w:cstheme="minorHAnsi"/>
              </w:rPr>
            </w:pPr>
            <w:r w:rsidRPr="00FC15E5">
              <w:rPr>
                <w:rFonts w:eastAsia="Times New Roman" w:cstheme="minorHAnsi"/>
              </w:rPr>
              <w:t xml:space="preserve">Procurement and contracting </w:t>
            </w:r>
          </w:p>
          <w:p w14:paraId="7FBBC820" w14:textId="77777777" w:rsidR="00914CA8" w:rsidRPr="00FC15E5" w:rsidRDefault="00914CA8" w:rsidP="00AB4859">
            <w:pPr>
              <w:numPr>
                <w:ilvl w:val="1"/>
                <w:numId w:val="19"/>
              </w:numPr>
              <w:spacing w:before="60" w:after="60" w:line="240" w:lineRule="auto"/>
              <w:contextualSpacing/>
              <w:rPr>
                <w:rFonts w:eastAsia="Times New Roman" w:cstheme="minorHAnsi"/>
              </w:rPr>
            </w:pPr>
            <w:r w:rsidRPr="00FC15E5">
              <w:rPr>
                <w:rFonts w:eastAsia="Times New Roman" w:cstheme="minorHAnsi"/>
              </w:rPr>
              <w:t xml:space="preserve">Preparation of call of Interest </w:t>
            </w:r>
          </w:p>
          <w:p w14:paraId="61F96151" w14:textId="77777777"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Evaluation of offers, selection and contracting of consultant(s)</w:t>
            </w:r>
          </w:p>
          <w:p w14:paraId="37175DA2" w14:textId="77777777" w:rsidR="00914CA8" w:rsidRPr="00FC15E5" w:rsidRDefault="00914CA8" w:rsidP="00AB4859">
            <w:pPr>
              <w:pStyle w:val="ListParagraph"/>
              <w:numPr>
                <w:ilvl w:val="0"/>
                <w:numId w:val="19"/>
              </w:numPr>
              <w:spacing w:before="60" w:after="60" w:line="240" w:lineRule="auto"/>
              <w:rPr>
                <w:rFonts w:eastAsia="Times New Roman" w:cstheme="minorHAnsi"/>
              </w:rPr>
            </w:pPr>
            <w:r w:rsidRPr="00FC15E5">
              <w:rPr>
                <w:rFonts w:eastAsia="Times New Roman" w:cstheme="minorHAnsi"/>
              </w:rPr>
              <w:lastRenderedPageBreak/>
              <w:t>Development of the scheme</w:t>
            </w:r>
          </w:p>
          <w:p w14:paraId="166FD756" w14:textId="1EF50CFD"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 xml:space="preserve">Preparation of a </w:t>
            </w:r>
            <w:r w:rsidR="00D8466F" w:rsidRPr="00FC15E5">
              <w:rPr>
                <w:rFonts w:eastAsia="Times New Roman" w:cstheme="minorHAnsi"/>
              </w:rPr>
              <w:t>work plan</w:t>
            </w:r>
            <w:r w:rsidRPr="00FC15E5">
              <w:rPr>
                <w:rFonts w:eastAsia="Times New Roman" w:cstheme="minorHAnsi"/>
              </w:rPr>
              <w:t xml:space="preserve"> agreed with the Secretariat/PCU</w:t>
            </w:r>
          </w:p>
          <w:p w14:paraId="5BA4BCA8" w14:textId="77777777" w:rsidR="00914CA8" w:rsidRPr="00FC15E5" w:rsidRDefault="00914CA8" w:rsidP="00AB4859">
            <w:pPr>
              <w:pStyle w:val="ListParagraph"/>
              <w:numPr>
                <w:ilvl w:val="1"/>
                <w:numId w:val="19"/>
              </w:numPr>
              <w:spacing w:before="60" w:after="60" w:line="240" w:lineRule="auto"/>
              <w:rPr>
                <w:rFonts w:eastAsia="Times New Roman" w:cstheme="minorHAnsi"/>
              </w:rPr>
            </w:pPr>
            <w:r w:rsidRPr="00FC15E5">
              <w:rPr>
                <w:rFonts w:eastAsia="Times New Roman" w:cstheme="minorHAnsi"/>
              </w:rPr>
              <w:t>Work initiates and advances</w:t>
            </w:r>
          </w:p>
        </w:tc>
        <w:tc>
          <w:tcPr>
            <w:tcW w:w="354" w:type="pct"/>
            <w:shd w:val="clear" w:color="auto" w:fill="auto"/>
          </w:tcPr>
          <w:p w14:paraId="59E65EA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lastRenderedPageBreak/>
              <w:t>1-7</w:t>
            </w:r>
          </w:p>
          <w:p w14:paraId="75C95260" w14:textId="77777777" w:rsidR="00914CA8" w:rsidRPr="00FC15E5" w:rsidRDefault="00914CA8" w:rsidP="00AB4859">
            <w:pPr>
              <w:spacing w:before="60" w:after="60" w:line="240" w:lineRule="auto"/>
              <w:contextualSpacing/>
              <w:jc w:val="center"/>
              <w:rPr>
                <w:rFonts w:eastAsia="Times New Roman" w:cstheme="minorHAnsi"/>
                <w:b/>
              </w:rPr>
            </w:pPr>
          </w:p>
          <w:p w14:paraId="476A31CC"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1-6</w:t>
            </w:r>
          </w:p>
          <w:p w14:paraId="500541F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w:t>
            </w:r>
          </w:p>
          <w:p w14:paraId="74BF846D" w14:textId="77777777" w:rsidR="00914CA8" w:rsidRPr="00FC15E5" w:rsidRDefault="00914CA8" w:rsidP="00AB4859">
            <w:pPr>
              <w:spacing w:before="60" w:after="60" w:line="240" w:lineRule="auto"/>
              <w:contextualSpacing/>
              <w:jc w:val="center"/>
              <w:rPr>
                <w:rFonts w:eastAsia="Times New Roman" w:cstheme="minorHAnsi"/>
                <w:i/>
              </w:rPr>
            </w:pPr>
          </w:p>
          <w:p w14:paraId="72484D8B" w14:textId="77777777" w:rsidR="00914CA8" w:rsidRPr="00FC15E5" w:rsidRDefault="00914CA8" w:rsidP="00AB4859">
            <w:pPr>
              <w:spacing w:before="60" w:after="60" w:line="240" w:lineRule="auto"/>
              <w:contextualSpacing/>
              <w:jc w:val="center"/>
              <w:rPr>
                <w:rFonts w:eastAsia="Times New Roman" w:cstheme="minorHAnsi"/>
                <w:i/>
              </w:rPr>
            </w:pPr>
          </w:p>
          <w:p w14:paraId="5AD3C8C0" w14:textId="77777777" w:rsidR="00914CA8" w:rsidRPr="00FC15E5" w:rsidRDefault="00914CA8" w:rsidP="00AB4859">
            <w:pPr>
              <w:spacing w:before="60" w:after="60" w:line="240" w:lineRule="auto"/>
              <w:contextualSpacing/>
              <w:jc w:val="center"/>
              <w:rPr>
                <w:rFonts w:eastAsia="Times New Roman" w:cstheme="minorHAnsi"/>
                <w:i/>
              </w:rPr>
            </w:pPr>
          </w:p>
          <w:p w14:paraId="09C9665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w:t>
            </w:r>
          </w:p>
          <w:p w14:paraId="0E66C882"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8-9</w:t>
            </w:r>
          </w:p>
          <w:p w14:paraId="1826D49B" w14:textId="77777777" w:rsidR="00914CA8" w:rsidRPr="00FC15E5" w:rsidRDefault="00914CA8" w:rsidP="00AB4859">
            <w:pPr>
              <w:spacing w:before="60" w:after="60" w:line="240" w:lineRule="auto"/>
              <w:contextualSpacing/>
              <w:jc w:val="center"/>
              <w:rPr>
                <w:rFonts w:eastAsia="Times New Roman" w:cstheme="minorHAnsi"/>
                <w:b/>
              </w:rPr>
            </w:pPr>
          </w:p>
          <w:p w14:paraId="24B70CB0" w14:textId="77777777" w:rsidR="00914CA8" w:rsidRPr="00FC15E5" w:rsidRDefault="00914CA8" w:rsidP="00AB4859">
            <w:pPr>
              <w:spacing w:before="60" w:after="60" w:line="240" w:lineRule="auto"/>
              <w:contextualSpacing/>
              <w:jc w:val="center"/>
              <w:rPr>
                <w:rFonts w:eastAsia="Times New Roman" w:cstheme="minorHAnsi"/>
                <w:b/>
              </w:rPr>
            </w:pPr>
          </w:p>
          <w:p w14:paraId="1D6E6F44"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10-12</w:t>
            </w:r>
          </w:p>
          <w:p w14:paraId="30AF4771" w14:textId="77777777" w:rsidR="00914CA8" w:rsidRPr="00FC15E5" w:rsidRDefault="00914CA8" w:rsidP="00AB4859">
            <w:pPr>
              <w:spacing w:before="60" w:after="60" w:line="240" w:lineRule="auto"/>
              <w:contextualSpacing/>
              <w:jc w:val="center"/>
              <w:rPr>
                <w:rFonts w:eastAsia="Times New Roman" w:cstheme="minorHAnsi"/>
                <w:i/>
              </w:rPr>
            </w:pPr>
          </w:p>
        </w:tc>
      </w:tr>
      <w:tr w:rsidR="00284771" w:rsidRPr="00FC15E5" w14:paraId="5C61364A" w14:textId="77777777" w:rsidTr="00284771">
        <w:trPr>
          <w:trHeight w:val="423"/>
        </w:trPr>
        <w:tc>
          <w:tcPr>
            <w:tcW w:w="252" w:type="pct"/>
            <w:shd w:val="clear" w:color="auto" w:fill="auto"/>
            <w:vAlign w:val="center"/>
          </w:tcPr>
          <w:p w14:paraId="76259843" w14:textId="77777777" w:rsidR="00914CA8" w:rsidRPr="00DA7A81"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1B4F3B80" w14:textId="77777777" w:rsidR="00914CA8" w:rsidRPr="00DA7A81" w:rsidRDefault="00914CA8" w:rsidP="00AB4859">
            <w:pPr>
              <w:spacing w:before="60" w:after="60" w:line="240" w:lineRule="auto"/>
              <w:contextualSpacing/>
            </w:pPr>
            <w:r w:rsidRPr="00DA7A81">
              <w:t>Transboundary Monitoring in Skadar/Shkoder and Buna/Bojana</w:t>
            </w:r>
          </w:p>
        </w:tc>
        <w:tc>
          <w:tcPr>
            <w:tcW w:w="3667" w:type="pct"/>
            <w:shd w:val="clear" w:color="auto" w:fill="auto"/>
          </w:tcPr>
          <w:p w14:paraId="49AA6C66" w14:textId="77777777" w:rsidR="00914CA8" w:rsidRPr="00FC15E5" w:rsidRDefault="00914CA8" w:rsidP="00AB4859">
            <w:pPr>
              <w:numPr>
                <w:ilvl w:val="0"/>
                <w:numId w:val="20"/>
              </w:numPr>
              <w:spacing w:before="60" w:after="60" w:line="240" w:lineRule="auto"/>
              <w:contextualSpacing/>
              <w:rPr>
                <w:rFonts w:eastAsia="Times New Roman" w:cstheme="minorHAnsi"/>
              </w:rPr>
            </w:pPr>
            <w:r w:rsidRPr="00FC15E5">
              <w:rPr>
                <w:rFonts w:eastAsia="Times New Roman" w:cstheme="minorHAnsi"/>
              </w:rPr>
              <w:t>Preparation of Concept Note/ToR</w:t>
            </w:r>
          </w:p>
          <w:p w14:paraId="2A0D6929" w14:textId="77777777" w:rsidR="00914CA8" w:rsidRPr="00FC15E5" w:rsidRDefault="00914CA8" w:rsidP="00AB4859">
            <w:pPr>
              <w:numPr>
                <w:ilvl w:val="1"/>
                <w:numId w:val="20"/>
              </w:numPr>
              <w:spacing w:before="60" w:after="60" w:line="240" w:lineRule="auto"/>
              <w:contextualSpacing/>
              <w:rPr>
                <w:rFonts w:eastAsia="Times New Roman" w:cstheme="minorHAnsi"/>
              </w:rPr>
            </w:pPr>
            <w:r w:rsidRPr="00FC15E5">
              <w:rPr>
                <w:rFonts w:eastAsia="Times New Roman" w:cstheme="minorHAnsi"/>
              </w:rPr>
              <w:t>Albania and Montenegro provide comments on the Concept Note/ToR developed by UNESCO</w:t>
            </w:r>
          </w:p>
          <w:p w14:paraId="5F881725" w14:textId="77777777" w:rsidR="00914CA8" w:rsidRPr="00FC15E5" w:rsidRDefault="00914CA8" w:rsidP="00AB4859">
            <w:pPr>
              <w:numPr>
                <w:ilvl w:val="1"/>
                <w:numId w:val="20"/>
              </w:numPr>
              <w:spacing w:before="60" w:after="60" w:line="240" w:lineRule="auto"/>
              <w:contextualSpacing/>
              <w:rPr>
                <w:rFonts w:eastAsia="Times New Roman" w:cstheme="minorHAnsi"/>
              </w:rPr>
            </w:pPr>
            <w:r w:rsidRPr="00FC15E5">
              <w:rPr>
                <w:rFonts w:eastAsia="Times New Roman" w:cstheme="minorHAnsi"/>
              </w:rPr>
              <w:t xml:space="preserve">Incorporation of comments and preparation of final Concept Note/ToR </w:t>
            </w:r>
          </w:p>
          <w:p w14:paraId="02ECCAB3" w14:textId="77777777" w:rsidR="00914CA8" w:rsidRPr="00FC15E5" w:rsidRDefault="00914CA8" w:rsidP="00AB4859">
            <w:pPr>
              <w:numPr>
                <w:ilvl w:val="0"/>
                <w:numId w:val="20"/>
              </w:numPr>
              <w:spacing w:before="60" w:after="60" w:line="240" w:lineRule="auto"/>
              <w:contextualSpacing/>
              <w:rPr>
                <w:rFonts w:eastAsia="Times New Roman" w:cstheme="minorHAnsi"/>
              </w:rPr>
            </w:pPr>
            <w:r w:rsidRPr="00FC15E5">
              <w:rPr>
                <w:rFonts w:eastAsia="Times New Roman" w:cstheme="minorHAnsi"/>
              </w:rPr>
              <w:t>UNDP Albania and UNESCO establish and Interagency Agreement having the Concept Note/ToR as an Annex</w:t>
            </w:r>
          </w:p>
          <w:p w14:paraId="5128E9DA" w14:textId="77777777" w:rsidR="00914CA8" w:rsidRPr="00FC15E5" w:rsidRDefault="00914CA8" w:rsidP="00AB4859">
            <w:pPr>
              <w:numPr>
                <w:ilvl w:val="0"/>
                <w:numId w:val="20"/>
              </w:numPr>
              <w:spacing w:before="60" w:after="60" w:line="240" w:lineRule="auto"/>
              <w:contextualSpacing/>
              <w:rPr>
                <w:rFonts w:eastAsia="Times New Roman" w:cstheme="minorHAnsi"/>
              </w:rPr>
            </w:pPr>
            <w:r w:rsidRPr="00FC15E5">
              <w:rPr>
                <w:rFonts w:eastAsia="Times New Roman" w:cstheme="minorHAnsi"/>
              </w:rPr>
              <w:t xml:space="preserve">Development of the Transboundary Monitoring system in the </w:t>
            </w:r>
            <w:r w:rsidRPr="00FC15E5">
              <w:t>Skadar/Shkoder and Buna/Bojana areas</w:t>
            </w:r>
          </w:p>
          <w:p w14:paraId="29A02C36" w14:textId="11236A5C" w:rsidR="00914CA8" w:rsidRPr="00FC15E5" w:rsidRDefault="00914CA8" w:rsidP="00AB4859">
            <w:pPr>
              <w:pStyle w:val="ListParagraph"/>
              <w:numPr>
                <w:ilvl w:val="1"/>
                <w:numId w:val="20"/>
              </w:numPr>
              <w:spacing w:before="60" w:after="60" w:line="240" w:lineRule="auto"/>
              <w:rPr>
                <w:rFonts w:eastAsia="Times New Roman" w:cstheme="minorHAnsi"/>
              </w:rPr>
            </w:pPr>
            <w:r w:rsidRPr="00FC15E5">
              <w:rPr>
                <w:rFonts w:eastAsia="Times New Roman" w:cstheme="minorHAnsi"/>
              </w:rPr>
              <w:t xml:space="preserve">Preparation of a </w:t>
            </w:r>
            <w:r w:rsidR="00D8466F" w:rsidRPr="00FC15E5">
              <w:rPr>
                <w:rFonts w:eastAsia="Times New Roman" w:cstheme="minorHAnsi"/>
              </w:rPr>
              <w:t>work plan</w:t>
            </w:r>
            <w:r w:rsidRPr="00FC15E5">
              <w:rPr>
                <w:rFonts w:eastAsia="Times New Roman" w:cstheme="minorHAnsi"/>
              </w:rPr>
              <w:t xml:space="preserve"> by UNESCO agreed with Albania and Montenegro as well as the Secretariat/PCU </w:t>
            </w:r>
          </w:p>
          <w:p w14:paraId="00CCE033" w14:textId="77777777" w:rsidR="00914CA8" w:rsidRPr="00FC15E5" w:rsidRDefault="00914CA8" w:rsidP="00284771">
            <w:pPr>
              <w:pStyle w:val="ListParagraph"/>
              <w:numPr>
                <w:ilvl w:val="1"/>
                <w:numId w:val="20"/>
              </w:numPr>
              <w:spacing w:before="60" w:after="60" w:line="240" w:lineRule="auto"/>
              <w:rPr>
                <w:rFonts w:eastAsia="Times New Roman" w:cstheme="minorHAnsi"/>
              </w:rPr>
            </w:pPr>
            <w:r w:rsidRPr="00FC15E5">
              <w:rPr>
                <w:rFonts w:eastAsia="Times New Roman" w:cstheme="minorHAnsi"/>
              </w:rPr>
              <w:t>Work initiates and advances</w:t>
            </w:r>
          </w:p>
        </w:tc>
        <w:tc>
          <w:tcPr>
            <w:tcW w:w="354" w:type="pct"/>
            <w:shd w:val="clear" w:color="auto" w:fill="auto"/>
          </w:tcPr>
          <w:p w14:paraId="4EC1AA11"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1-3</w:t>
            </w:r>
          </w:p>
          <w:p w14:paraId="76A62816"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w:t>
            </w:r>
          </w:p>
          <w:p w14:paraId="5F5CDE75"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1-2</w:t>
            </w:r>
          </w:p>
          <w:p w14:paraId="08CF221F"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3</w:t>
            </w:r>
          </w:p>
          <w:p w14:paraId="0D5CBD28"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4-12</w:t>
            </w:r>
          </w:p>
          <w:p w14:paraId="39D15C5B"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w:t>
            </w:r>
          </w:p>
          <w:p w14:paraId="2FD0EB12" w14:textId="77777777" w:rsidR="00914CA8" w:rsidRPr="00FC15E5" w:rsidRDefault="00914CA8" w:rsidP="00AB4859">
            <w:pPr>
              <w:spacing w:before="60" w:after="60" w:line="240" w:lineRule="auto"/>
              <w:contextualSpacing/>
              <w:jc w:val="center"/>
              <w:rPr>
                <w:rFonts w:eastAsia="Times New Roman" w:cstheme="minorHAnsi"/>
                <w:i/>
              </w:rPr>
            </w:pPr>
          </w:p>
          <w:p w14:paraId="7CD6ED79"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4-12</w:t>
            </w:r>
          </w:p>
        </w:tc>
      </w:tr>
      <w:tr w:rsidR="00284771" w:rsidRPr="00FC15E5" w14:paraId="42787828" w14:textId="77777777" w:rsidTr="00284771">
        <w:trPr>
          <w:trHeight w:val="423"/>
        </w:trPr>
        <w:tc>
          <w:tcPr>
            <w:tcW w:w="252" w:type="pct"/>
            <w:shd w:val="clear" w:color="auto" w:fill="auto"/>
            <w:vAlign w:val="center"/>
          </w:tcPr>
          <w:p w14:paraId="186C8E20" w14:textId="77777777" w:rsidR="00914CA8" w:rsidRPr="00DA7A81" w:rsidRDefault="00914CA8" w:rsidP="00AB4859">
            <w:pPr>
              <w:pStyle w:val="ListParagraph"/>
              <w:numPr>
                <w:ilvl w:val="0"/>
                <w:numId w:val="23"/>
              </w:numPr>
              <w:spacing w:before="60" w:after="60" w:line="240" w:lineRule="auto"/>
              <w:ind w:left="0" w:hanging="8"/>
              <w:rPr>
                <w:rFonts w:eastAsia="Times New Roman" w:cstheme="minorHAnsi"/>
                <w:bCs/>
              </w:rPr>
            </w:pPr>
            <w:bookmarkStart w:id="0" w:name="_GoBack"/>
            <w:bookmarkEnd w:id="0"/>
          </w:p>
        </w:tc>
        <w:tc>
          <w:tcPr>
            <w:tcW w:w="727" w:type="pct"/>
            <w:shd w:val="clear" w:color="auto" w:fill="auto"/>
            <w:vAlign w:val="center"/>
          </w:tcPr>
          <w:p w14:paraId="179521EB" w14:textId="77777777" w:rsidR="00914CA8" w:rsidRPr="00DA7A81" w:rsidRDefault="00914CA8" w:rsidP="00AB4859">
            <w:pPr>
              <w:spacing w:before="60" w:after="60" w:line="240" w:lineRule="auto"/>
              <w:contextualSpacing/>
              <w:rPr>
                <w:rFonts w:eastAsia="Times New Roman" w:cstheme="minorHAnsi"/>
              </w:rPr>
            </w:pPr>
            <w:r w:rsidRPr="00DA7A81">
              <w:t>Cooperation on Flood Risk Management in the Drin Basin</w:t>
            </w:r>
          </w:p>
        </w:tc>
        <w:tc>
          <w:tcPr>
            <w:tcW w:w="3667" w:type="pct"/>
            <w:shd w:val="clear" w:color="auto" w:fill="auto"/>
          </w:tcPr>
          <w:p w14:paraId="4F42E200" w14:textId="77777777" w:rsidR="00914CA8" w:rsidRPr="00FC15E5" w:rsidRDefault="00914CA8" w:rsidP="00AB4859">
            <w:pPr>
              <w:numPr>
                <w:ilvl w:val="0"/>
                <w:numId w:val="21"/>
              </w:numPr>
              <w:spacing w:before="60" w:after="60" w:line="240" w:lineRule="auto"/>
              <w:contextualSpacing/>
              <w:rPr>
                <w:rFonts w:eastAsia="Times New Roman" w:cstheme="minorHAnsi"/>
              </w:rPr>
            </w:pPr>
            <w:r w:rsidRPr="00FC15E5">
              <w:rPr>
                <w:rFonts w:eastAsia="Times New Roman" w:cstheme="minorHAnsi"/>
              </w:rPr>
              <w:t>Establishment of EWG on Floods</w:t>
            </w:r>
          </w:p>
          <w:p w14:paraId="53E50B97"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Preparation of ToR</w:t>
            </w:r>
          </w:p>
          <w:p w14:paraId="14FA87C9"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Identification of stakeholders to participate in addition to the Ministries participating in the DCG</w:t>
            </w:r>
          </w:p>
          <w:p w14:paraId="6A37DB05" w14:textId="77777777" w:rsidR="00914CA8" w:rsidRPr="00FC15E5" w:rsidRDefault="00914CA8" w:rsidP="00AB4859">
            <w:pPr>
              <w:pStyle w:val="ListParagraph"/>
              <w:numPr>
                <w:ilvl w:val="1"/>
                <w:numId w:val="21"/>
              </w:numPr>
              <w:spacing w:before="60" w:after="60" w:line="240" w:lineRule="auto"/>
              <w:rPr>
                <w:rFonts w:eastAsia="Times New Roman" w:cstheme="minorHAnsi"/>
              </w:rPr>
            </w:pPr>
            <w:r w:rsidRPr="00FC15E5">
              <w:rPr>
                <w:rFonts w:eastAsia="Times New Roman" w:cstheme="minorHAnsi"/>
              </w:rPr>
              <w:t xml:space="preserve">Organization of two meetings </w:t>
            </w:r>
          </w:p>
          <w:p w14:paraId="7BDA4713" w14:textId="77777777" w:rsidR="00914CA8" w:rsidRPr="00FC15E5" w:rsidRDefault="00914CA8" w:rsidP="00AB4859">
            <w:pPr>
              <w:pStyle w:val="ListParagraph"/>
              <w:numPr>
                <w:ilvl w:val="2"/>
                <w:numId w:val="21"/>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7FE59231" w14:textId="77777777" w:rsidR="00914CA8" w:rsidRPr="00FC15E5" w:rsidRDefault="00914CA8" w:rsidP="00AB4859">
            <w:pPr>
              <w:pStyle w:val="ListParagraph"/>
              <w:numPr>
                <w:ilvl w:val="2"/>
                <w:numId w:val="21"/>
              </w:numPr>
              <w:spacing w:before="60" w:after="60" w:line="240" w:lineRule="auto"/>
              <w:rPr>
                <w:rFonts w:eastAsia="Times New Roman" w:cstheme="minorHAnsi"/>
              </w:rPr>
            </w:pPr>
            <w:r w:rsidRPr="00FC15E5">
              <w:rPr>
                <w:rFonts w:eastAsia="Times New Roman" w:cstheme="minorHAnsi"/>
              </w:rPr>
              <w:t>Provision of technical support including preparation of agenda, background documents and report, facilitating the meeting etc.</w:t>
            </w:r>
          </w:p>
          <w:p w14:paraId="25267064" w14:textId="77777777" w:rsidR="00914CA8" w:rsidRPr="00FC15E5" w:rsidRDefault="00914CA8" w:rsidP="00AB4859">
            <w:pPr>
              <w:pStyle w:val="ListParagraph"/>
              <w:spacing w:before="60" w:after="60" w:line="240" w:lineRule="auto"/>
              <w:ind w:left="1224"/>
              <w:rPr>
                <w:rFonts w:eastAsia="Times New Roman" w:cstheme="minorHAnsi"/>
              </w:rPr>
            </w:pPr>
          </w:p>
          <w:p w14:paraId="4EB27947" w14:textId="77777777" w:rsidR="00914CA8" w:rsidRPr="00FC15E5" w:rsidRDefault="00914CA8" w:rsidP="00AB4859">
            <w:pPr>
              <w:numPr>
                <w:ilvl w:val="0"/>
                <w:numId w:val="21"/>
              </w:numPr>
              <w:spacing w:before="60" w:after="60" w:line="240" w:lineRule="auto"/>
              <w:contextualSpacing/>
              <w:rPr>
                <w:rFonts w:eastAsia="Times New Roman" w:cstheme="minorHAnsi"/>
              </w:rPr>
            </w:pPr>
            <w:r w:rsidRPr="00FC15E5">
              <w:rPr>
                <w:rFonts w:eastAsia="Times New Roman" w:cstheme="minorHAnsi"/>
              </w:rPr>
              <w:t>Preparation of Concept Note/ToR for the pilot activity</w:t>
            </w:r>
          </w:p>
          <w:p w14:paraId="2FE3878A"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 xml:space="preserve">Preparation of draft Concept Note/ToR </w:t>
            </w:r>
          </w:p>
          <w:p w14:paraId="46D37E71"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Presentation of the Concept Note/ToR to the EWG</w:t>
            </w:r>
          </w:p>
          <w:p w14:paraId="3AA68F91"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 xml:space="preserve">Incorporation of comments and preparation of final Concept Note/ToR </w:t>
            </w:r>
          </w:p>
          <w:p w14:paraId="22DE7157" w14:textId="77777777" w:rsidR="00914CA8" w:rsidRPr="00FC15E5" w:rsidRDefault="00914CA8" w:rsidP="00AB4859">
            <w:pPr>
              <w:spacing w:before="60" w:after="60" w:line="240" w:lineRule="auto"/>
              <w:ind w:left="792"/>
              <w:contextualSpacing/>
              <w:rPr>
                <w:rFonts w:eastAsia="Times New Roman" w:cstheme="minorHAnsi"/>
              </w:rPr>
            </w:pPr>
          </w:p>
          <w:p w14:paraId="4AAECAE8" w14:textId="77777777" w:rsidR="00914CA8" w:rsidRPr="00FC15E5" w:rsidRDefault="00914CA8" w:rsidP="00AB4859">
            <w:pPr>
              <w:numPr>
                <w:ilvl w:val="0"/>
                <w:numId w:val="21"/>
              </w:numPr>
              <w:spacing w:before="60" w:after="60" w:line="240" w:lineRule="auto"/>
              <w:contextualSpacing/>
              <w:rPr>
                <w:rFonts w:eastAsia="Times New Roman" w:cstheme="minorHAnsi"/>
              </w:rPr>
            </w:pPr>
            <w:r w:rsidRPr="00FC15E5">
              <w:rPr>
                <w:rFonts w:eastAsia="Times New Roman" w:cstheme="minorHAnsi"/>
              </w:rPr>
              <w:t xml:space="preserve">Procurement of the study </w:t>
            </w:r>
          </w:p>
          <w:p w14:paraId="2EAAF7E1"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 xml:space="preserve">Preparation of call of Interest </w:t>
            </w:r>
          </w:p>
          <w:p w14:paraId="6FF44528" w14:textId="77777777" w:rsidR="00914CA8" w:rsidRPr="00FC15E5" w:rsidRDefault="00914CA8" w:rsidP="00AB4859">
            <w:pPr>
              <w:numPr>
                <w:ilvl w:val="1"/>
                <w:numId w:val="21"/>
              </w:numPr>
              <w:spacing w:before="60" w:after="60" w:line="240" w:lineRule="auto"/>
              <w:contextualSpacing/>
              <w:rPr>
                <w:rFonts w:eastAsia="Times New Roman" w:cstheme="minorHAnsi"/>
              </w:rPr>
            </w:pPr>
            <w:r w:rsidRPr="00FC15E5">
              <w:rPr>
                <w:rFonts w:eastAsia="Times New Roman" w:cstheme="minorHAnsi"/>
              </w:rPr>
              <w:t>Evaluation of offers and preparation of contract</w:t>
            </w:r>
          </w:p>
          <w:p w14:paraId="090E083F" w14:textId="77777777" w:rsidR="00914CA8" w:rsidRPr="00FC15E5" w:rsidRDefault="00914CA8" w:rsidP="00AB4859">
            <w:pPr>
              <w:spacing w:before="60" w:after="60" w:line="240" w:lineRule="auto"/>
              <w:ind w:left="792"/>
              <w:contextualSpacing/>
              <w:rPr>
                <w:rFonts w:eastAsia="Times New Roman" w:cstheme="minorHAnsi"/>
              </w:rPr>
            </w:pPr>
          </w:p>
          <w:p w14:paraId="7A5EFDF9" w14:textId="77777777" w:rsidR="00284771" w:rsidRPr="00FC15E5" w:rsidRDefault="00914CA8" w:rsidP="00284771">
            <w:pPr>
              <w:numPr>
                <w:ilvl w:val="0"/>
                <w:numId w:val="21"/>
              </w:numPr>
              <w:spacing w:before="60" w:after="60" w:line="240" w:lineRule="auto"/>
              <w:contextualSpacing/>
              <w:rPr>
                <w:rFonts w:eastAsia="Times New Roman" w:cstheme="minorHAnsi"/>
              </w:rPr>
            </w:pPr>
            <w:r w:rsidRPr="00FC15E5">
              <w:rPr>
                <w:rFonts w:eastAsia="Times New Roman" w:cstheme="minorHAnsi"/>
              </w:rPr>
              <w:t>Initiation of development of the study</w:t>
            </w:r>
          </w:p>
          <w:p w14:paraId="2942364A" w14:textId="4FBD1715" w:rsidR="00284771" w:rsidRPr="00FC15E5" w:rsidRDefault="00284771" w:rsidP="00284771">
            <w:pPr>
              <w:numPr>
                <w:ilvl w:val="1"/>
                <w:numId w:val="21"/>
              </w:numPr>
              <w:spacing w:before="60" w:after="60" w:line="240" w:lineRule="auto"/>
              <w:contextualSpacing/>
              <w:rPr>
                <w:rFonts w:eastAsia="Times New Roman" w:cstheme="minorHAnsi"/>
              </w:rPr>
            </w:pPr>
            <w:r w:rsidRPr="00FC15E5">
              <w:rPr>
                <w:rFonts w:eastAsia="Times New Roman" w:cstheme="minorHAnsi"/>
              </w:rPr>
              <w:t>P</w:t>
            </w:r>
            <w:r w:rsidR="00914CA8" w:rsidRPr="00FC15E5">
              <w:rPr>
                <w:rFonts w:eastAsia="Times New Roman" w:cstheme="minorHAnsi"/>
              </w:rPr>
              <w:t xml:space="preserve">reparation of a </w:t>
            </w:r>
            <w:r w:rsidR="00D8466F" w:rsidRPr="00FC15E5">
              <w:rPr>
                <w:rFonts w:eastAsia="Times New Roman" w:cstheme="minorHAnsi"/>
              </w:rPr>
              <w:t>work plan</w:t>
            </w:r>
            <w:r w:rsidR="00914CA8" w:rsidRPr="00FC15E5">
              <w:rPr>
                <w:rFonts w:eastAsia="Times New Roman" w:cstheme="minorHAnsi"/>
              </w:rPr>
              <w:t xml:space="preserve"> by the consultants agreed with Secretariat/PCU</w:t>
            </w:r>
          </w:p>
          <w:p w14:paraId="6C298009" w14:textId="77777777" w:rsidR="00914CA8" w:rsidRPr="00FC15E5" w:rsidRDefault="00914CA8" w:rsidP="00284771">
            <w:pPr>
              <w:numPr>
                <w:ilvl w:val="1"/>
                <w:numId w:val="21"/>
              </w:numPr>
              <w:spacing w:before="60" w:after="60" w:line="240" w:lineRule="auto"/>
              <w:contextualSpacing/>
              <w:rPr>
                <w:rFonts w:eastAsia="Times New Roman" w:cstheme="minorHAnsi"/>
              </w:rPr>
            </w:pPr>
            <w:r w:rsidRPr="00FC15E5">
              <w:rPr>
                <w:rFonts w:eastAsia="Times New Roman" w:cstheme="minorHAnsi"/>
              </w:rPr>
              <w:t>Work initiates and advances</w:t>
            </w:r>
          </w:p>
        </w:tc>
        <w:tc>
          <w:tcPr>
            <w:tcW w:w="354" w:type="pct"/>
            <w:shd w:val="clear" w:color="auto" w:fill="auto"/>
          </w:tcPr>
          <w:p w14:paraId="0F21BA3B"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1-2</w:t>
            </w:r>
          </w:p>
          <w:p w14:paraId="1BF21EB6"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1-2</w:t>
            </w:r>
          </w:p>
          <w:p w14:paraId="3290E537"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1-2</w:t>
            </w:r>
          </w:p>
          <w:p w14:paraId="7BB63230"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5-6 and 11-12</w:t>
            </w:r>
          </w:p>
          <w:p w14:paraId="17B05905" w14:textId="77777777" w:rsidR="00914CA8" w:rsidRPr="00FC15E5" w:rsidRDefault="00914CA8" w:rsidP="00AB4859">
            <w:pPr>
              <w:spacing w:before="60" w:after="60" w:line="240" w:lineRule="auto"/>
              <w:contextualSpacing/>
              <w:jc w:val="center"/>
              <w:rPr>
                <w:rFonts w:eastAsia="Times New Roman" w:cstheme="minorHAnsi"/>
                <w:i/>
              </w:rPr>
            </w:pPr>
          </w:p>
          <w:p w14:paraId="6353D8C6" w14:textId="77777777" w:rsidR="00914CA8" w:rsidRPr="00FC15E5" w:rsidRDefault="00914CA8" w:rsidP="00AB4859">
            <w:pPr>
              <w:spacing w:before="60" w:after="60" w:line="240" w:lineRule="auto"/>
              <w:contextualSpacing/>
              <w:jc w:val="center"/>
              <w:rPr>
                <w:rFonts w:eastAsia="Times New Roman" w:cstheme="minorHAnsi"/>
                <w:i/>
              </w:rPr>
            </w:pPr>
          </w:p>
          <w:p w14:paraId="22B01A78" w14:textId="77777777" w:rsidR="00914CA8" w:rsidRPr="00FC15E5" w:rsidRDefault="00914CA8" w:rsidP="00AB4859">
            <w:pPr>
              <w:spacing w:before="60" w:after="60" w:line="240" w:lineRule="auto"/>
              <w:contextualSpacing/>
              <w:jc w:val="center"/>
              <w:rPr>
                <w:rFonts w:eastAsia="Times New Roman" w:cstheme="minorHAnsi"/>
                <w:i/>
              </w:rPr>
            </w:pPr>
          </w:p>
          <w:p w14:paraId="58F42EB5" w14:textId="77777777" w:rsidR="00284771" w:rsidRPr="00FC15E5" w:rsidRDefault="00284771" w:rsidP="00AB4859">
            <w:pPr>
              <w:spacing w:before="60" w:after="60" w:line="240" w:lineRule="auto"/>
              <w:contextualSpacing/>
              <w:jc w:val="center"/>
              <w:rPr>
                <w:rFonts w:eastAsia="Times New Roman" w:cstheme="minorHAnsi"/>
                <w:b/>
              </w:rPr>
            </w:pPr>
          </w:p>
          <w:p w14:paraId="2AB0A9AD"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3-7</w:t>
            </w:r>
          </w:p>
          <w:p w14:paraId="566A161B"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3</w:t>
            </w:r>
          </w:p>
          <w:p w14:paraId="3EDEF5DB"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6</w:t>
            </w:r>
          </w:p>
          <w:p w14:paraId="0A8AA98E"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7</w:t>
            </w:r>
          </w:p>
          <w:p w14:paraId="04975BA5" w14:textId="77777777" w:rsidR="00914CA8" w:rsidRPr="00FC15E5" w:rsidRDefault="00914CA8" w:rsidP="00AB4859">
            <w:pPr>
              <w:spacing w:before="60" w:after="60" w:line="240" w:lineRule="auto"/>
              <w:contextualSpacing/>
              <w:jc w:val="center"/>
              <w:rPr>
                <w:rFonts w:eastAsia="Times New Roman" w:cstheme="minorHAnsi"/>
                <w:i/>
              </w:rPr>
            </w:pPr>
          </w:p>
          <w:p w14:paraId="3DA37F1D"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7-8</w:t>
            </w:r>
          </w:p>
          <w:p w14:paraId="445061E3" w14:textId="77777777" w:rsidR="00914CA8" w:rsidRPr="00FC15E5" w:rsidRDefault="00914CA8" w:rsidP="00AB4859">
            <w:pPr>
              <w:spacing w:before="60" w:after="60" w:line="240" w:lineRule="auto"/>
              <w:contextualSpacing/>
              <w:jc w:val="center"/>
              <w:rPr>
                <w:rFonts w:eastAsia="Times New Roman" w:cstheme="minorHAnsi"/>
                <w:b/>
              </w:rPr>
            </w:pPr>
          </w:p>
          <w:p w14:paraId="5AC81FF3" w14:textId="77777777" w:rsidR="00914CA8" w:rsidRPr="00FC15E5" w:rsidRDefault="00914CA8" w:rsidP="00AB4859">
            <w:pPr>
              <w:spacing w:before="60" w:after="60" w:line="240" w:lineRule="auto"/>
              <w:contextualSpacing/>
              <w:jc w:val="center"/>
              <w:rPr>
                <w:rFonts w:eastAsia="Times New Roman" w:cstheme="minorHAnsi"/>
                <w:b/>
              </w:rPr>
            </w:pPr>
          </w:p>
          <w:p w14:paraId="4A7E88FD" w14:textId="77777777" w:rsidR="00914CA8" w:rsidRPr="00FC15E5" w:rsidRDefault="00914CA8" w:rsidP="00AB4859">
            <w:pPr>
              <w:spacing w:before="60" w:after="60" w:line="240" w:lineRule="auto"/>
              <w:contextualSpacing/>
              <w:jc w:val="center"/>
              <w:rPr>
                <w:rFonts w:eastAsia="Times New Roman" w:cstheme="minorHAnsi"/>
                <w:b/>
              </w:rPr>
            </w:pPr>
          </w:p>
          <w:p w14:paraId="735A3856"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8-12</w:t>
            </w:r>
          </w:p>
          <w:p w14:paraId="673020B1"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8</w:t>
            </w:r>
          </w:p>
          <w:p w14:paraId="3C632468"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8-12</w:t>
            </w:r>
          </w:p>
        </w:tc>
      </w:tr>
      <w:tr w:rsidR="00AB4859" w:rsidRPr="00FC15E5" w14:paraId="16EC050E" w14:textId="77777777" w:rsidTr="00284771">
        <w:trPr>
          <w:trHeight w:val="589"/>
        </w:trPr>
        <w:tc>
          <w:tcPr>
            <w:tcW w:w="4646" w:type="pct"/>
            <w:gridSpan w:val="3"/>
            <w:shd w:val="clear" w:color="auto" w:fill="2E74B5" w:themeFill="accent1" w:themeFillShade="BF"/>
            <w:vAlign w:val="center"/>
          </w:tcPr>
          <w:p w14:paraId="22A67039" w14:textId="77777777" w:rsidR="00AB4859" w:rsidRPr="00FC15E5" w:rsidRDefault="00AB4859" w:rsidP="00AB4859">
            <w:pPr>
              <w:spacing w:before="60" w:after="60" w:line="240" w:lineRule="auto"/>
              <w:ind w:hanging="8"/>
              <w:contextualSpacing/>
              <w:jc w:val="center"/>
              <w:rPr>
                <w:b/>
              </w:rPr>
            </w:pPr>
            <w:r w:rsidRPr="00FC15E5">
              <w:rPr>
                <w:b/>
              </w:rPr>
              <w:lastRenderedPageBreak/>
              <w:t>COMPONENT 5. STAKEHOLDER INVOLVEMENT, GENDER MAINSTREAMING AND COMMUNICATION</w:t>
            </w:r>
          </w:p>
          <w:p w14:paraId="662BFE71" w14:textId="77777777" w:rsidR="00AB4859" w:rsidRPr="00FC15E5" w:rsidRDefault="00AB4859" w:rsidP="00AB4859">
            <w:pPr>
              <w:spacing w:before="60" w:after="60" w:line="240" w:lineRule="auto"/>
              <w:ind w:hanging="8"/>
              <w:contextualSpacing/>
              <w:jc w:val="center"/>
              <w:rPr>
                <w:b/>
              </w:rPr>
            </w:pPr>
          </w:p>
        </w:tc>
        <w:tc>
          <w:tcPr>
            <w:tcW w:w="354" w:type="pct"/>
            <w:shd w:val="clear" w:color="auto" w:fill="2E74B5" w:themeFill="accent1" w:themeFillShade="BF"/>
            <w:vAlign w:val="center"/>
          </w:tcPr>
          <w:p w14:paraId="40CD16AF" w14:textId="77777777" w:rsidR="00AB4859" w:rsidRPr="00FC15E5" w:rsidRDefault="00AB4859" w:rsidP="00AB4859">
            <w:pPr>
              <w:spacing w:before="60" w:after="60" w:line="240" w:lineRule="auto"/>
              <w:contextualSpacing/>
              <w:jc w:val="right"/>
              <w:rPr>
                <w:b/>
              </w:rPr>
            </w:pPr>
          </w:p>
        </w:tc>
      </w:tr>
      <w:tr w:rsidR="00AB4859" w:rsidRPr="00FC15E5" w14:paraId="5EA55C5A" w14:textId="77777777" w:rsidTr="00284771">
        <w:trPr>
          <w:trHeight w:val="589"/>
        </w:trPr>
        <w:tc>
          <w:tcPr>
            <w:tcW w:w="4646" w:type="pct"/>
            <w:gridSpan w:val="3"/>
            <w:shd w:val="clear" w:color="auto" w:fill="9CC2E5" w:themeFill="accent1" w:themeFillTint="99"/>
            <w:vAlign w:val="center"/>
          </w:tcPr>
          <w:p w14:paraId="778A9684" w14:textId="77777777" w:rsidR="00AB4859" w:rsidRPr="00FC15E5" w:rsidRDefault="00AB4859" w:rsidP="00AB4859">
            <w:pPr>
              <w:spacing w:before="60" w:after="60" w:line="240" w:lineRule="auto"/>
              <w:ind w:hanging="8"/>
              <w:contextualSpacing/>
              <w:jc w:val="center"/>
              <w:rPr>
                <w:b/>
              </w:rPr>
            </w:pPr>
            <w:r w:rsidRPr="00FC15E5">
              <w:rPr>
                <w:b/>
              </w:rPr>
              <w:t>OUTCOME 6: PUBLIC SUPPORT AND PARTICIPATION TO IWRM AND JOINT MULTI-COUNTRY MANAGEMENT ENHANCED THROUGH STAKEHOLDER INVOLVEMENT AND GENDER MAINSTREAMING</w:t>
            </w:r>
          </w:p>
          <w:p w14:paraId="1ABD3B25" w14:textId="77777777" w:rsidR="00AB4859" w:rsidRPr="00FC15E5" w:rsidRDefault="00AB4859" w:rsidP="00AB4859">
            <w:pPr>
              <w:spacing w:before="60" w:after="60" w:line="240" w:lineRule="auto"/>
              <w:ind w:hanging="8"/>
              <w:contextualSpacing/>
              <w:jc w:val="center"/>
              <w:rPr>
                <w:b/>
              </w:rPr>
            </w:pPr>
          </w:p>
        </w:tc>
        <w:tc>
          <w:tcPr>
            <w:tcW w:w="354" w:type="pct"/>
            <w:shd w:val="clear" w:color="auto" w:fill="9CC2E5" w:themeFill="accent1" w:themeFillTint="99"/>
            <w:vAlign w:val="center"/>
          </w:tcPr>
          <w:p w14:paraId="6892B136" w14:textId="77777777" w:rsidR="00AB4859" w:rsidRPr="00FC15E5" w:rsidRDefault="00AB4859" w:rsidP="00AB4859">
            <w:pPr>
              <w:spacing w:before="60" w:after="60" w:line="240" w:lineRule="auto"/>
              <w:contextualSpacing/>
              <w:jc w:val="right"/>
              <w:rPr>
                <w:b/>
              </w:rPr>
            </w:pPr>
          </w:p>
        </w:tc>
      </w:tr>
      <w:tr w:rsidR="00AB4859" w:rsidRPr="00FC15E5" w14:paraId="6292DCCA" w14:textId="77777777" w:rsidTr="00284771">
        <w:trPr>
          <w:trHeight w:val="278"/>
        </w:trPr>
        <w:tc>
          <w:tcPr>
            <w:tcW w:w="4646" w:type="pct"/>
            <w:gridSpan w:val="3"/>
            <w:shd w:val="clear" w:color="auto" w:fill="BDD6EE" w:themeFill="accent1" w:themeFillTint="66"/>
            <w:vAlign w:val="center"/>
          </w:tcPr>
          <w:p w14:paraId="08D4CC94"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 xml:space="preserve">Output 12. </w:t>
            </w:r>
            <w:r w:rsidRPr="00FC15E5">
              <w:rPr>
                <w:i/>
              </w:rPr>
              <w:t>A Stakeholder Involvement and Gender Mainstreaming Strategy defined and implemented</w:t>
            </w:r>
          </w:p>
        </w:tc>
        <w:tc>
          <w:tcPr>
            <w:tcW w:w="354" w:type="pct"/>
            <w:shd w:val="clear" w:color="auto" w:fill="BDD6EE" w:themeFill="accent1" w:themeFillTint="66"/>
            <w:vAlign w:val="center"/>
          </w:tcPr>
          <w:p w14:paraId="66B9021C" w14:textId="77777777" w:rsidR="00AB4859" w:rsidRPr="00FC15E5" w:rsidRDefault="00AB4859" w:rsidP="00AB4859">
            <w:pPr>
              <w:spacing w:before="60" w:after="60" w:line="240" w:lineRule="auto"/>
              <w:contextualSpacing/>
              <w:jc w:val="right"/>
              <w:rPr>
                <w:b/>
              </w:rPr>
            </w:pPr>
          </w:p>
        </w:tc>
      </w:tr>
      <w:tr w:rsidR="00284771" w:rsidRPr="00FC15E5" w14:paraId="1E360B3C" w14:textId="77777777" w:rsidTr="00284771">
        <w:trPr>
          <w:trHeight w:val="783"/>
        </w:trPr>
        <w:tc>
          <w:tcPr>
            <w:tcW w:w="252" w:type="pct"/>
            <w:vMerge w:val="restart"/>
            <w:shd w:val="clear" w:color="auto" w:fill="auto"/>
            <w:vAlign w:val="center"/>
          </w:tcPr>
          <w:p w14:paraId="372D0B73" w14:textId="77777777" w:rsidR="00914CA8" w:rsidRPr="00FC15E5" w:rsidRDefault="00914CA8" w:rsidP="00AB4859">
            <w:pPr>
              <w:pStyle w:val="ListParagraph"/>
              <w:numPr>
                <w:ilvl w:val="0"/>
                <w:numId w:val="23"/>
              </w:numPr>
              <w:spacing w:before="60" w:after="60" w:line="240" w:lineRule="auto"/>
              <w:ind w:left="0" w:hanging="8"/>
              <w:rPr>
                <w:rFonts w:eastAsia="Times New Roman" w:cstheme="minorHAnsi"/>
                <w:bCs/>
              </w:rPr>
            </w:pPr>
          </w:p>
        </w:tc>
        <w:tc>
          <w:tcPr>
            <w:tcW w:w="727" w:type="pct"/>
            <w:vMerge w:val="restart"/>
            <w:shd w:val="clear" w:color="auto" w:fill="auto"/>
          </w:tcPr>
          <w:p w14:paraId="561CFAFD" w14:textId="77777777" w:rsidR="00914CA8" w:rsidRPr="00FC15E5" w:rsidRDefault="00914CA8" w:rsidP="00AB4859">
            <w:pPr>
              <w:spacing w:before="60" w:after="60" w:line="240" w:lineRule="auto"/>
              <w:contextualSpacing/>
              <w:rPr>
                <w:rFonts w:eastAsia="Times New Roman" w:cstheme="minorHAnsi"/>
              </w:rPr>
            </w:pPr>
            <w:r w:rsidRPr="00FC15E5">
              <w:t xml:space="preserve">Public Participation and Stakeholders Involvement </w:t>
            </w:r>
          </w:p>
        </w:tc>
        <w:tc>
          <w:tcPr>
            <w:tcW w:w="3667" w:type="pct"/>
            <w:vMerge w:val="restart"/>
            <w:shd w:val="clear" w:color="auto" w:fill="auto"/>
          </w:tcPr>
          <w:p w14:paraId="30D5AF4D" w14:textId="77777777" w:rsidR="00914CA8" w:rsidRPr="00FC15E5" w:rsidRDefault="00914CA8" w:rsidP="00AB4859">
            <w:pPr>
              <w:pStyle w:val="ListParagraph"/>
              <w:numPr>
                <w:ilvl w:val="0"/>
                <w:numId w:val="15"/>
              </w:numPr>
              <w:spacing w:before="60" w:after="60" w:line="240" w:lineRule="auto"/>
              <w:rPr>
                <w:rFonts w:eastAsia="Times New Roman" w:cstheme="minorHAnsi"/>
              </w:rPr>
            </w:pPr>
            <w:r w:rsidRPr="00FC15E5">
              <w:t>Implementation of the Participation and Stakeholders Involvement Strategy</w:t>
            </w:r>
          </w:p>
          <w:p w14:paraId="10B2EC53" w14:textId="77777777" w:rsidR="00914CA8" w:rsidRPr="00FC15E5" w:rsidRDefault="00914CA8" w:rsidP="00AB4859">
            <w:pPr>
              <w:pStyle w:val="ListParagraph"/>
              <w:numPr>
                <w:ilvl w:val="1"/>
                <w:numId w:val="15"/>
              </w:numPr>
              <w:spacing w:before="60" w:after="60" w:line="240" w:lineRule="auto"/>
              <w:rPr>
                <w:rFonts w:eastAsia="Times New Roman" w:cstheme="minorHAnsi"/>
              </w:rPr>
            </w:pPr>
            <w:r w:rsidRPr="00FC15E5">
              <w:rPr>
                <w:rFonts w:eastAsia="Times New Roman" w:cstheme="minorHAnsi"/>
              </w:rPr>
              <w:t xml:space="preserve">Stakeholders consultations (including web-based) on issues related to the management of the basin </w:t>
            </w:r>
          </w:p>
          <w:p w14:paraId="3B20ED57" w14:textId="77777777" w:rsidR="00914CA8" w:rsidRPr="00FC15E5" w:rsidRDefault="00914CA8" w:rsidP="00AB4859">
            <w:pPr>
              <w:pStyle w:val="ListParagraph"/>
              <w:numPr>
                <w:ilvl w:val="1"/>
                <w:numId w:val="15"/>
              </w:numPr>
              <w:spacing w:before="60" w:after="60" w:line="240" w:lineRule="auto"/>
              <w:rPr>
                <w:rFonts w:eastAsia="Times New Roman" w:cstheme="minorHAnsi"/>
              </w:rPr>
            </w:pPr>
            <w:r w:rsidRPr="00FC15E5">
              <w:rPr>
                <w:rFonts w:eastAsia="Times New Roman" w:cstheme="minorHAnsi"/>
              </w:rPr>
              <w:t>Organization of a Stakeholders Conference for the management of the Drin Basin</w:t>
            </w:r>
          </w:p>
          <w:p w14:paraId="793DFD7E" w14:textId="77777777" w:rsidR="00914CA8" w:rsidRPr="00FC15E5" w:rsidRDefault="00914CA8" w:rsidP="00AB4859">
            <w:pPr>
              <w:pStyle w:val="ListParagraph"/>
              <w:numPr>
                <w:ilvl w:val="2"/>
                <w:numId w:val="15"/>
              </w:numPr>
              <w:spacing w:before="60" w:after="60" w:line="240" w:lineRule="auto"/>
              <w:rPr>
                <w:rFonts w:eastAsia="Times New Roman" w:cstheme="minorHAnsi"/>
              </w:rPr>
            </w:pPr>
            <w:r w:rsidRPr="00FC15E5">
              <w:rPr>
                <w:rFonts w:eastAsia="Times New Roman" w:cstheme="minorHAnsi"/>
              </w:rPr>
              <w:t>Logistical arrangements including travel, accommodation, meals of participants, technical issues including venue, interpretation, reproduction of material etc.</w:t>
            </w:r>
          </w:p>
          <w:p w14:paraId="5A32B146" w14:textId="77777777" w:rsidR="00914CA8" w:rsidRPr="00FC15E5" w:rsidRDefault="00914CA8" w:rsidP="00AB4859">
            <w:pPr>
              <w:pStyle w:val="ListParagraph"/>
              <w:numPr>
                <w:ilvl w:val="2"/>
                <w:numId w:val="15"/>
              </w:numPr>
              <w:spacing w:before="60" w:after="60" w:line="240" w:lineRule="auto"/>
              <w:rPr>
                <w:rFonts w:eastAsia="Times New Roman" w:cstheme="minorHAnsi"/>
              </w:rPr>
            </w:pPr>
            <w:r w:rsidRPr="00FC15E5">
              <w:rPr>
                <w:rFonts w:eastAsia="Times New Roman" w:cstheme="minorHAnsi"/>
              </w:rPr>
              <w:t>Provision of technical support including preparation of agenda, background documents and report, facilitating the meeting etc.</w:t>
            </w:r>
          </w:p>
        </w:tc>
        <w:tc>
          <w:tcPr>
            <w:tcW w:w="354" w:type="pct"/>
            <w:vMerge w:val="restart"/>
            <w:shd w:val="clear" w:color="auto" w:fill="auto"/>
          </w:tcPr>
          <w:p w14:paraId="65C7B6D9" w14:textId="77777777" w:rsidR="00914CA8" w:rsidRPr="00FC15E5" w:rsidRDefault="00914CA8" w:rsidP="00AB4859">
            <w:pPr>
              <w:spacing w:before="60" w:after="60" w:line="240" w:lineRule="auto"/>
              <w:contextualSpacing/>
              <w:jc w:val="center"/>
              <w:rPr>
                <w:rFonts w:eastAsia="Times New Roman" w:cstheme="minorHAnsi"/>
                <w:b/>
              </w:rPr>
            </w:pPr>
            <w:r w:rsidRPr="00FC15E5">
              <w:rPr>
                <w:rFonts w:eastAsia="Times New Roman" w:cstheme="minorHAnsi"/>
                <w:b/>
              </w:rPr>
              <w:t>1-12</w:t>
            </w:r>
          </w:p>
          <w:p w14:paraId="39BE9CAB"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1-12</w:t>
            </w:r>
          </w:p>
          <w:p w14:paraId="608D0CEF" w14:textId="77777777" w:rsidR="00914CA8" w:rsidRPr="00FC15E5" w:rsidRDefault="00914CA8" w:rsidP="00AB4859">
            <w:pPr>
              <w:spacing w:before="60" w:after="60" w:line="240" w:lineRule="auto"/>
              <w:contextualSpacing/>
              <w:jc w:val="center"/>
              <w:rPr>
                <w:rFonts w:eastAsia="Times New Roman" w:cstheme="minorHAnsi"/>
                <w:i/>
              </w:rPr>
            </w:pPr>
            <w:r w:rsidRPr="00FC15E5">
              <w:rPr>
                <w:rFonts w:eastAsia="Times New Roman" w:cstheme="minorHAnsi"/>
                <w:i/>
              </w:rPr>
              <w:t>10-12</w:t>
            </w:r>
          </w:p>
        </w:tc>
      </w:tr>
      <w:tr w:rsidR="00284771" w:rsidRPr="00FC15E5" w14:paraId="742F00AE" w14:textId="77777777" w:rsidTr="00284771">
        <w:trPr>
          <w:trHeight w:val="269"/>
        </w:trPr>
        <w:tc>
          <w:tcPr>
            <w:tcW w:w="252" w:type="pct"/>
            <w:vMerge/>
            <w:shd w:val="clear" w:color="auto" w:fill="auto"/>
            <w:vAlign w:val="center"/>
          </w:tcPr>
          <w:p w14:paraId="1A59D18B"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tcPr>
          <w:p w14:paraId="02C885AF" w14:textId="77777777" w:rsidR="00914CA8" w:rsidRPr="00FC15E5" w:rsidRDefault="00914CA8" w:rsidP="00AB4859">
            <w:pPr>
              <w:spacing w:before="60" w:after="60" w:line="240" w:lineRule="auto"/>
              <w:contextualSpacing/>
              <w:rPr>
                <w:rFonts w:eastAsia="Times New Roman" w:cstheme="minorHAnsi"/>
              </w:rPr>
            </w:pPr>
          </w:p>
        </w:tc>
        <w:tc>
          <w:tcPr>
            <w:tcW w:w="3667" w:type="pct"/>
            <w:vMerge/>
            <w:shd w:val="clear" w:color="auto" w:fill="auto"/>
          </w:tcPr>
          <w:p w14:paraId="61BD494A" w14:textId="77777777" w:rsidR="00914CA8" w:rsidRPr="00FC15E5" w:rsidRDefault="00914CA8" w:rsidP="00AB4859">
            <w:pPr>
              <w:pStyle w:val="ListParagraph"/>
              <w:spacing w:before="60" w:after="60" w:line="240" w:lineRule="auto"/>
              <w:rPr>
                <w:rFonts w:eastAsia="Times New Roman" w:cstheme="minorHAnsi"/>
              </w:rPr>
            </w:pPr>
          </w:p>
        </w:tc>
        <w:tc>
          <w:tcPr>
            <w:tcW w:w="354" w:type="pct"/>
            <w:vMerge/>
            <w:shd w:val="clear" w:color="auto" w:fill="auto"/>
          </w:tcPr>
          <w:p w14:paraId="35B17700"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313A266B" w14:textId="77777777" w:rsidTr="00284771">
        <w:trPr>
          <w:trHeight w:val="269"/>
        </w:trPr>
        <w:tc>
          <w:tcPr>
            <w:tcW w:w="252" w:type="pct"/>
            <w:vMerge/>
            <w:shd w:val="clear" w:color="auto" w:fill="auto"/>
            <w:vAlign w:val="center"/>
          </w:tcPr>
          <w:p w14:paraId="4A3A1091"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tcPr>
          <w:p w14:paraId="309A602C" w14:textId="77777777" w:rsidR="00914CA8" w:rsidRPr="00FC15E5" w:rsidRDefault="00914CA8" w:rsidP="00AB4859">
            <w:pPr>
              <w:spacing w:before="60" w:after="60" w:line="240" w:lineRule="auto"/>
              <w:contextualSpacing/>
              <w:rPr>
                <w:rFonts w:eastAsia="Times New Roman" w:cstheme="minorHAnsi"/>
              </w:rPr>
            </w:pPr>
          </w:p>
        </w:tc>
        <w:tc>
          <w:tcPr>
            <w:tcW w:w="3667" w:type="pct"/>
            <w:vMerge/>
            <w:shd w:val="clear" w:color="auto" w:fill="auto"/>
          </w:tcPr>
          <w:p w14:paraId="2D683521"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11CAEEDC"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2CCB4B2B" w14:textId="77777777" w:rsidTr="00284771">
        <w:trPr>
          <w:trHeight w:val="269"/>
        </w:trPr>
        <w:tc>
          <w:tcPr>
            <w:tcW w:w="252" w:type="pct"/>
            <w:vMerge/>
            <w:shd w:val="clear" w:color="auto" w:fill="auto"/>
            <w:vAlign w:val="center"/>
          </w:tcPr>
          <w:p w14:paraId="1EE0AF10"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tcPr>
          <w:p w14:paraId="2CA8CAA3" w14:textId="77777777" w:rsidR="00914CA8" w:rsidRPr="00FC15E5" w:rsidRDefault="00914CA8" w:rsidP="00AB4859">
            <w:pPr>
              <w:spacing w:before="60" w:after="60" w:line="240" w:lineRule="auto"/>
              <w:contextualSpacing/>
              <w:rPr>
                <w:rFonts w:eastAsia="Times New Roman" w:cstheme="minorHAnsi"/>
              </w:rPr>
            </w:pPr>
          </w:p>
        </w:tc>
        <w:tc>
          <w:tcPr>
            <w:tcW w:w="3667" w:type="pct"/>
            <w:vMerge/>
            <w:shd w:val="clear" w:color="auto" w:fill="auto"/>
          </w:tcPr>
          <w:p w14:paraId="6272902D"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6011FAB1"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3C2F3216" w14:textId="77777777" w:rsidTr="00284771">
        <w:trPr>
          <w:trHeight w:val="541"/>
        </w:trPr>
        <w:tc>
          <w:tcPr>
            <w:tcW w:w="252" w:type="pct"/>
            <w:vMerge/>
            <w:shd w:val="clear" w:color="auto" w:fill="auto"/>
            <w:vAlign w:val="center"/>
          </w:tcPr>
          <w:p w14:paraId="0E0F758F" w14:textId="77777777" w:rsidR="00914CA8" w:rsidRPr="00FC15E5" w:rsidRDefault="00914CA8" w:rsidP="00AB4859">
            <w:pPr>
              <w:spacing w:before="60" w:after="60" w:line="240" w:lineRule="auto"/>
              <w:ind w:hanging="8"/>
              <w:contextualSpacing/>
              <w:rPr>
                <w:rFonts w:eastAsia="Times New Roman" w:cstheme="minorHAnsi"/>
                <w:bCs/>
              </w:rPr>
            </w:pPr>
          </w:p>
        </w:tc>
        <w:tc>
          <w:tcPr>
            <w:tcW w:w="727" w:type="pct"/>
            <w:vMerge/>
            <w:shd w:val="clear" w:color="auto" w:fill="auto"/>
          </w:tcPr>
          <w:p w14:paraId="021DA6A0" w14:textId="77777777" w:rsidR="00914CA8" w:rsidRPr="00FC15E5" w:rsidRDefault="00914CA8" w:rsidP="00AB4859">
            <w:pPr>
              <w:spacing w:before="60" w:after="60" w:line="240" w:lineRule="auto"/>
              <w:contextualSpacing/>
              <w:rPr>
                <w:rFonts w:eastAsia="Times New Roman" w:cstheme="minorHAnsi"/>
              </w:rPr>
            </w:pPr>
          </w:p>
        </w:tc>
        <w:tc>
          <w:tcPr>
            <w:tcW w:w="3667" w:type="pct"/>
            <w:vMerge/>
            <w:shd w:val="clear" w:color="auto" w:fill="auto"/>
          </w:tcPr>
          <w:p w14:paraId="468DFA07" w14:textId="77777777" w:rsidR="00914CA8" w:rsidRPr="00FC15E5" w:rsidRDefault="00914CA8" w:rsidP="00AB4859">
            <w:pPr>
              <w:spacing w:before="60" w:after="60" w:line="240" w:lineRule="auto"/>
              <w:contextualSpacing/>
              <w:rPr>
                <w:rFonts w:eastAsia="Times New Roman" w:cstheme="minorHAnsi"/>
              </w:rPr>
            </w:pPr>
          </w:p>
        </w:tc>
        <w:tc>
          <w:tcPr>
            <w:tcW w:w="354" w:type="pct"/>
            <w:vMerge/>
            <w:shd w:val="clear" w:color="auto" w:fill="auto"/>
          </w:tcPr>
          <w:p w14:paraId="4FBDB756" w14:textId="77777777" w:rsidR="00914CA8" w:rsidRPr="00FC15E5" w:rsidRDefault="00914CA8" w:rsidP="00AB4859">
            <w:pPr>
              <w:spacing w:before="60" w:after="60" w:line="240" w:lineRule="auto"/>
              <w:contextualSpacing/>
              <w:jc w:val="center"/>
              <w:rPr>
                <w:rFonts w:eastAsia="Times New Roman" w:cstheme="minorHAnsi"/>
              </w:rPr>
            </w:pPr>
          </w:p>
        </w:tc>
      </w:tr>
      <w:tr w:rsidR="00284771" w:rsidRPr="00FC15E5" w14:paraId="03D9CDD3" w14:textId="77777777" w:rsidTr="00284771">
        <w:trPr>
          <w:trHeight w:val="420"/>
        </w:trPr>
        <w:tc>
          <w:tcPr>
            <w:tcW w:w="252" w:type="pct"/>
            <w:shd w:val="clear" w:color="auto" w:fill="FFFFFF" w:themeFill="background1"/>
            <w:vAlign w:val="center"/>
          </w:tcPr>
          <w:p w14:paraId="79A159A5" w14:textId="77777777" w:rsidR="00914CA8" w:rsidRPr="00FC15E5" w:rsidRDefault="00914CA8" w:rsidP="00AB4859">
            <w:pPr>
              <w:spacing w:before="60" w:after="60" w:line="240" w:lineRule="auto"/>
              <w:ind w:hanging="8"/>
              <w:contextualSpacing/>
              <w:jc w:val="center"/>
              <w:rPr>
                <w:rFonts w:eastAsia="Times New Roman" w:cstheme="minorHAnsi"/>
                <w:b/>
                <w:bCs/>
              </w:rPr>
            </w:pPr>
          </w:p>
        </w:tc>
        <w:tc>
          <w:tcPr>
            <w:tcW w:w="727" w:type="pct"/>
            <w:shd w:val="clear" w:color="auto" w:fill="FFFFFF" w:themeFill="background1"/>
            <w:vAlign w:val="center"/>
          </w:tcPr>
          <w:p w14:paraId="3DF8FF1C" w14:textId="77777777" w:rsidR="00914CA8" w:rsidRPr="00FC15E5" w:rsidRDefault="00914CA8" w:rsidP="00AB4859">
            <w:pPr>
              <w:spacing w:before="60" w:after="60" w:line="240" w:lineRule="auto"/>
              <w:contextualSpacing/>
              <w:jc w:val="center"/>
              <w:rPr>
                <w:rFonts w:eastAsia="Times New Roman" w:cstheme="minorHAnsi"/>
                <w:b/>
                <w:bCs/>
              </w:rPr>
            </w:pPr>
            <w:r w:rsidRPr="00FC15E5">
              <w:t>Gender Mainstreaming</w:t>
            </w:r>
          </w:p>
        </w:tc>
        <w:tc>
          <w:tcPr>
            <w:tcW w:w="3667" w:type="pct"/>
            <w:shd w:val="clear" w:color="auto" w:fill="FFFFFF" w:themeFill="background1"/>
          </w:tcPr>
          <w:p w14:paraId="145FABDE" w14:textId="77777777" w:rsidR="00914CA8" w:rsidRPr="00FC15E5" w:rsidRDefault="00914CA8" w:rsidP="00AB4859">
            <w:pPr>
              <w:pStyle w:val="ListParagraph"/>
              <w:numPr>
                <w:ilvl w:val="0"/>
                <w:numId w:val="16"/>
              </w:numPr>
              <w:spacing w:before="60" w:after="60" w:line="240" w:lineRule="auto"/>
              <w:rPr>
                <w:rFonts w:eastAsia="Times New Roman" w:cstheme="minorHAnsi"/>
                <w:bCs/>
              </w:rPr>
            </w:pPr>
            <w:r w:rsidRPr="00FC15E5">
              <w:t xml:space="preserve">Implementation of the Gender Mainstreaming Strategy </w:t>
            </w:r>
          </w:p>
        </w:tc>
        <w:tc>
          <w:tcPr>
            <w:tcW w:w="354" w:type="pct"/>
            <w:shd w:val="clear" w:color="auto" w:fill="FFFFFF" w:themeFill="background1"/>
          </w:tcPr>
          <w:p w14:paraId="35511D32" w14:textId="77777777" w:rsidR="00914CA8" w:rsidRPr="00FC15E5" w:rsidRDefault="00914CA8" w:rsidP="00AB4859">
            <w:pPr>
              <w:spacing w:before="60" w:after="60" w:line="240" w:lineRule="auto"/>
              <w:contextualSpacing/>
              <w:jc w:val="center"/>
              <w:rPr>
                <w:rFonts w:eastAsia="Times New Roman" w:cstheme="minorHAnsi"/>
                <w:b/>
                <w:bCs/>
              </w:rPr>
            </w:pPr>
            <w:r w:rsidRPr="00FC15E5">
              <w:rPr>
                <w:rFonts w:eastAsia="Times New Roman" w:cstheme="minorHAnsi"/>
                <w:b/>
                <w:bCs/>
              </w:rPr>
              <w:t>1-12</w:t>
            </w:r>
          </w:p>
        </w:tc>
      </w:tr>
      <w:tr w:rsidR="00AB4859" w:rsidRPr="00FC15E5" w14:paraId="54BA34B6" w14:textId="77777777" w:rsidTr="00284771">
        <w:trPr>
          <w:trHeight w:val="589"/>
        </w:trPr>
        <w:tc>
          <w:tcPr>
            <w:tcW w:w="4646" w:type="pct"/>
            <w:gridSpan w:val="3"/>
            <w:shd w:val="clear" w:color="auto" w:fill="9CC2E5" w:themeFill="accent1" w:themeFillTint="99"/>
            <w:vAlign w:val="center"/>
          </w:tcPr>
          <w:p w14:paraId="55B9D624" w14:textId="77777777" w:rsidR="00AB4859" w:rsidRPr="00FC15E5" w:rsidRDefault="00AB4859" w:rsidP="00AB4859">
            <w:pPr>
              <w:spacing w:before="60" w:after="60" w:line="240" w:lineRule="auto"/>
              <w:ind w:hanging="8"/>
              <w:contextualSpacing/>
              <w:jc w:val="center"/>
              <w:rPr>
                <w:b/>
              </w:rPr>
            </w:pPr>
            <w:r w:rsidRPr="00FC15E5">
              <w:rPr>
                <w:b/>
              </w:rPr>
              <w:t>OUTCOME 7: POLITICAL AWARENESS AT ALL LEVELS AND PRIVATE SECTOR PARTICIPATION STRENGTHENED THROUGH HIGHER VISIBILITY OF THE PROJECT’S DEVELOPMENTS AND TARGETED OUTREACH INITIATIVES.</w:t>
            </w:r>
          </w:p>
        </w:tc>
        <w:tc>
          <w:tcPr>
            <w:tcW w:w="354" w:type="pct"/>
            <w:shd w:val="clear" w:color="auto" w:fill="9CC2E5" w:themeFill="accent1" w:themeFillTint="99"/>
            <w:vAlign w:val="center"/>
          </w:tcPr>
          <w:p w14:paraId="55590FA6" w14:textId="77777777" w:rsidR="00AB4859" w:rsidRPr="00FC15E5" w:rsidRDefault="00AB4859" w:rsidP="00AB4859">
            <w:pPr>
              <w:spacing w:before="60" w:after="60" w:line="240" w:lineRule="auto"/>
              <w:contextualSpacing/>
              <w:jc w:val="right"/>
              <w:rPr>
                <w:b/>
              </w:rPr>
            </w:pPr>
          </w:p>
        </w:tc>
      </w:tr>
      <w:tr w:rsidR="00AB4859" w:rsidRPr="00FC15E5" w14:paraId="2FAFA9CE" w14:textId="77777777" w:rsidTr="00284771">
        <w:trPr>
          <w:trHeight w:val="278"/>
        </w:trPr>
        <w:tc>
          <w:tcPr>
            <w:tcW w:w="4646" w:type="pct"/>
            <w:gridSpan w:val="3"/>
            <w:shd w:val="clear" w:color="auto" w:fill="BDD6EE" w:themeFill="accent1" w:themeFillTint="66"/>
            <w:vAlign w:val="center"/>
            <w:hideMark/>
          </w:tcPr>
          <w:p w14:paraId="0685090E" w14:textId="77777777" w:rsidR="00AB4859" w:rsidRPr="00FC15E5" w:rsidRDefault="00AB4859" w:rsidP="00AB4859">
            <w:pPr>
              <w:spacing w:before="60" w:after="60" w:line="240" w:lineRule="auto"/>
              <w:ind w:hanging="8"/>
              <w:contextualSpacing/>
              <w:jc w:val="center"/>
              <w:rPr>
                <w:rFonts w:eastAsia="Times New Roman" w:cstheme="minorHAnsi"/>
                <w:b/>
                <w:bCs/>
              </w:rPr>
            </w:pPr>
            <w:r w:rsidRPr="00FC15E5">
              <w:rPr>
                <w:b/>
              </w:rPr>
              <w:t>Output 13.</w:t>
            </w:r>
            <w:r w:rsidRPr="00FC15E5">
              <w:t xml:space="preserve"> </w:t>
            </w:r>
            <w:r w:rsidRPr="00FC15E5">
              <w:rPr>
                <w:i/>
              </w:rPr>
              <w:t>Information, Communication and Outreach Strategy prepared and implemented.</w:t>
            </w:r>
          </w:p>
        </w:tc>
        <w:tc>
          <w:tcPr>
            <w:tcW w:w="354" w:type="pct"/>
            <w:shd w:val="clear" w:color="auto" w:fill="BDD6EE" w:themeFill="accent1" w:themeFillTint="66"/>
            <w:vAlign w:val="center"/>
          </w:tcPr>
          <w:p w14:paraId="38B916E2" w14:textId="77777777" w:rsidR="00AB4859" w:rsidRPr="00FC15E5" w:rsidRDefault="00AB4859" w:rsidP="00AB4859">
            <w:pPr>
              <w:spacing w:before="60" w:after="60" w:line="240" w:lineRule="auto"/>
              <w:contextualSpacing/>
              <w:jc w:val="right"/>
              <w:rPr>
                <w:b/>
              </w:rPr>
            </w:pPr>
          </w:p>
        </w:tc>
      </w:tr>
      <w:tr w:rsidR="00AB4859" w:rsidRPr="004045BA" w14:paraId="502F7D2F" w14:textId="77777777" w:rsidTr="00284771">
        <w:trPr>
          <w:trHeight w:val="3353"/>
        </w:trPr>
        <w:tc>
          <w:tcPr>
            <w:tcW w:w="252" w:type="pct"/>
            <w:shd w:val="clear" w:color="auto" w:fill="auto"/>
            <w:vAlign w:val="center"/>
          </w:tcPr>
          <w:p w14:paraId="0112052D" w14:textId="77777777" w:rsidR="00AB4859" w:rsidRPr="00FC15E5" w:rsidRDefault="00AB4859" w:rsidP="00AB4859">
            <w:pPr>
              <w:pStyle w:val="ListParagraph"/>
              <w:numPr>
                <w:ilvl w:val="0"/>
                <w:numId w:val="23"/>
              </w:numPr>
              <w:spacing w:before="60" w:after="60" w:line="240" w:lineRule="auto"/>
              <w:ind w:left="0" w:hanging="8"/>
              <w:rPr>
                <w:rFonts w:eastAsia="Times New Roman" w:cstheme="minorHAnsi"/>
                <w:bCs/>
              </w:rPr>
            </w:pPr>
          </w:p>
        </w:tc>
        <w:tc>
          <w:tcPr>
            <w:tcW w:w="727" w:type="pct"/>
            <w:shd w:val="clear" w:color="auto" w:fill="auto"/>
            <w:vAlign w:val="center"/>
          </w:tcPr>
          <w:p w14:paraId="2B5D51D0" w14:textId="77777777" w:rsidR="00AB4859" w:rsidRPr="00FC15E5" w:rsidRDefault="00AB4859" w:rsidP="00AB4859">
            <w:pPr>
              <w:spacing w:before="60" w:after="60" w:line="240" w:lineRule="auto"/>
              <w:contextualSpacing/>
              <w:rPr>
                <w:rFonts w:eastAsia="Times New Roman" w:cstheme="minorHAnsi"/>
              </w:rPr>
            </w:pPr>
            <w:r w:rsidRPr="00FC15E5">
              <w:t>Implementation of Communication and Outreach activities</w:t>
            </w:r>
          </w:p>
        </w:tc>
        <w:tc>
          <w:tcPr>
            <w:tcW w:w="3667" w:type="pct"/>
            <w:shd w:val="clear" w:color="auto" w:fill="auto"/>
          </w:tcPr>
          <w:p w14:paraId="36185076" w14:textId="77777777" w:rsidR="00AB4859" w:rsidRPr="00FC15E5" w:rsidRDefault="00AB4859" w:rsidP="00AB4859">
            <w:pPr>
              <w:pStyle w:val="ListParagraph"/>
              <w:numPr>
                <w:ilvl w:val="0"/>
                <w:numId w:val="6"/>
              </w:numPr>
              <w:spacing w:before="60" w:after="60" w:line="240" w:lineRule="auto"/>
              <w:rPr>
                <w:rFonts w:eastAsia="Times New Roman" w:cstheme="minorHAnsi"/>
              </w:rPr>
            </w:pPr>
            <w:r w:rsidRPr="00FC15E5">
              <w:t>Communication activities including the following:</w:t>
            </w:r>
          </w:p>
          <w:p w14:paraId="5DD3912D"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t>Targeted emails to stakeholders</w:t>
            </w:r>
          </w:p>
          <w:p w14:paraId="18754677"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t xml:space="preserve">Press releases, articles etc., </w:t>
            </w:r>
          </w:p>
          <w:p w14:paraId="661CF1E9"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t>Publicly available summaries of reports, fact sheets</w:t>
            </w:r>
          </w:p>
          <w:p w14:paraId="7F7957B3"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t xml:space="preserve">Organization of awareness raising events </w:t>
            </w:r>
          </w:p>
          <w:p w14:paraId="6D2668FB" w14:textId="77777777" w:rsidR="00AB4859" w:rsidRPr="00FC15E5" w:rsidRDefault="00AB4859" w:rsidP="00AB4859">
            <w:pPr>
              <w:pStyle w:val="ListParagraph"/>
              <w:numPr>
                <w:ilvl w:val="0"/>
                <w:numId w:val="6"/>
              </w:numPr>
              <w:spacing w:before="60" w:after="60" w:line="240" w:lineRule="auto"/>
              <w:rPr>
                <w:rFonts w:eastAsia="Times New Roman" w:cstheme="minorHAnsi"/>
              </w:rPr>
            </w:pPr>
            <w:r w:rsidRPr="00FC15E5">
              <w:rPr>
                <w:rFonts w:eastAsia="Times New Roman" w:cstheme="minorHAnsi"/>
              </w:rPr>
              <w:t>Celebration of the Drin Day</w:t>
            </w:r>
          </w:p>
          <w:p w14:paraId="7596683B"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rPr>
                <w:rFonts w:eastAsia="Times New Roman" w:cstheme="minorHAnsi"/>
              </w:rPr>
              <w:t>Prepare ToR for the celebration of the Drin Day</w:t>
            </w:r>
          </w:p>
          <w:p w14:paraId="262993CD"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rPr>
                <w:rFonts w:eastAsia="Times New Roman" w:cstheme="minorHAnsi"/>
              </w:rPr>
              <w:t>Call of interest for NGOs, selection and contracting of NGOs</w:t>
            </w:r>
          </w:p>
          <w:p w14:paraId="2417D666"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rPr>
                <w:rFonts w:eastAsia="Times New Roman" w:cstheme="minorHAnsi"/>
              </w:rPr>
              <w:t>Implementation of the Drin Day Celebration Activities</w:t>
            </w:r>
          </w:p>
          <w:p w14:paraId="4188C000" w14:textId="77777777" w:rsidR="00AB4859" w:rsidRPr="00FC15E5" w:rsidRDefault="00AB4859" w:rsidP="00AB4859">
            <w:pPr>
              <w:pStyle w:val="ListParagraph"/>
              <w:numPr>
                <w:ilvl w:val="1"/>
                <w:numId w:val="6"/>
              </w:numPr>
              <w:spacing w:before="60" w:after="60" w:line="240" w:lineRule="auto"/>
              <w:rPr>
                <w:rFonts w:eastAsia="Times New Roman" w:cstheme="minorHAnsi"/>
              </w:rPr>
            </w:pPr>
            <w:r w:rsidRPr="00FC15E5">
              <w:rPr>
                <w:rFonts w:eastAsia="Times New Roman" w:cstheme="minorHAnsi"/>
              </w:rPr>
              <w:t>Strategic communication of the events</w:t>
            </w:r>
          </w:p>
          <w:p w14:paraId="363A9BA3" w14:textId="77777777" w:rsidR="00AB4859" w:rsidRPr="00FC15E5" w:rsidRDefault="00AB4859" w:rsidP="00AB4859">
            <w:pPr>
              <w:pStyle w:val="ListParagraph"/>
              <w:numPr>
                <w:ilvl w:val="0"/>
                <w:numId w:val="6"/>
              </w:numPr>
              <w:spacing w:before="60" w:after="60" w:line="240" w:lineRule="auto"/>
              <w:rPr>
                <w:rFonts w:eastAsia="Times New Roman" w:cstheme="minorHAnsi"/>
              </w:rPr>
            </w:pPr>
            <w:r w:rsidRPr="00FC15E5">
              <w:rPr>
                <w:rFonts w:eastAsia="Times New Roman" w:cstheme="minorHAnsi"/>
              </w:rPr>
              <w:t xml:space="preserve">Production and/or reproduction of </w:t>
            </w:r>
            <w:r w:rsidRPr="00FC15E5">
              <w:rPr>
                <w:rFonts w:ascii="Calibri" w:eastAsia="Times New Roman" w:hAnsi="Calibri" w:cs="Calibri"/>
                <w:bCs/>
                <w:color w:val="000000"/>
                <w:lang w:eastAsia="el-GR"/>
              </w:rPr>
              <w:t>information and communication material e.g. publications including Leaflets, Brochures, Books, video spots etc.</w:t>
            </w:r>
          </w:p>
        </w:tc>
        <w:tc>
          <w:tcPr>
            <w:tcW w:w="354" w:type="pct"/>
            <w:shd w:val="clear" w:color="auto" w:fill="auto"/>
          </w:tcPr>
          <w:p w14:paraId="01719BAD" w14:textId="77777777" w:rsidR="00AB4859" w:rsidRPr="00FC15E5" w:rsidRDefault="00AB4859" w:rsidP="00AB4859">
            <w:pPr>
              <w:spacing w:before="60" w:after="60" w:line="240" w:lineRule="auto"/>
              <w:contextualSpacing/>
              <w:jc w:val="center"/>
              <w:rPr>
                <w:rFonts w:eastAsia="Times New Roman" w:cstheme="minorHAnsi"/>
                <w:b/>
              </w:rPr>
            </w:pPr>
            <w:r w:rsidRPr="00FC15E5">
              <w:rPr>
                <w:rFonts w:eastAsia="Times New Roman" w:cstheme="minorHAnsi"/>
                <w:b/>
              </w:rPr>
              <w:t>1-12</w:t>
            </w:r>
          </w:p>
          <w:p w14:paraId="7E6DFF0E" w14:textId="77777777" w:rsidR="00AB4859" w:rsidRPr="00FC15E5" w:rsidRDefault="00AB4859" w:rsidP="00AB4859">
            <w:pPr>
              <w:spacing w:before="60" w:after="60" w:line="240" w:lineRule="auto"/>
              <w:contextualSpacing/>
              <w:jc w:val="center"/>
              <w:rPr>
                <w:rFonts w:eastAsia="Times New Roman" w:cstheme="minorHAnsi"/>
                <w:b/>
              </w:rPr>
            </w:pPr>
          </w:p>
          <w:p w14:paraId="5CDEB9AA" w14:textId="77777777" w:rsidR="00AB4859" w:rsidRPr="00FC15E5" w:rsidRDefault="00AB4859" w:rsidP="00AB4859">
            <w:pPr>
              <w:spacing w:before="60" w:after="60" w:line="240" w:lineRule="auto"/>
              <w:contextualSpacing/>
              <w:jc w:val="center"/>
              <w:rPr>
                <w:rFonts w:eastAsia="Times New Roman" w:cstheme="minorHAnsi"/>
                <w:b/>
              </w:rPr>
            </w:pPr>
          </w:p>
          <w:p w14:paraId="6785A49E" w14:textId="77777777" w:rsidR="00AB4859" w:rsidRPr="00FC15E5" w:rsidRDefault="00AB4859" w:rsidP="00AB4859">
            <w:pPr>
              <w:spacing w:before="60" w:after="60" w:line="240" w:lineRule="auto"/>
              <w:contextualSpacing/>
              <w:jc w:val="center"/>
              <w:rPr>
                <w:rFonts w:eastAsia="Times New Roman" w:cstheme="minorHAnsi"/>
                <w:b/>
              </w:rPr>
            </w:pPr>
          </w:p>
          <w:p w14:paraId="0D0936E4" w14:textId="77777777" w:rsidR="00AB4859" w:rsidRPr="00FC15E5" w:rsidRDefault="00AB4859" w:rsidP="00AB4859">
            <w:pPr>
              <w:spacing w:before="60" w:after="60" w:line="240" w:lineRule="auto"/>
              <w:contextualSpacing/>
              <w:jc w:val="center"/>
              <w:rPr>
                <w:rFonts w:eastAsia="Times New Roman" w:cstheme="minorHAnsi"/>
                <w:b/>
              </w:rPr>
            </w:pPr>
          </w:p>
          <w:p w14:paraId="358B751D" w14:textId="77777777" w:rsidR="00AB4859" w:rsidRPr="00FC15E5" w:rsidRDefault="00AB4859" w:rsidP="00AB4859">
            <w:pPr>
              <w:spacing w:before="60" w:after="60" w:line="240" w:lineRule="auto"/>
              <w:contextualSpacing/>
              <w:jc w:val="center"/>
              <w:rPr>
                <w:rFonts w:eastAsia="Times New Roman" w:cstheme="minorHAnsi"/>
                <w:b/>
              </w:rPr>
            </w:pPr>
            <w:r w:rsidRPr="00FC15E5">
              <w:rPr>
                <w:rFonts w:eastAsia="Times New Roman" w:cstheme="minorHAnsi"/>
                <w:b/>
              </w:rPr>
              <w:t>3-6</w:t>
            </w:r>
          </w:p>
          <w:p w14:paraId="42189A6C" w14:textId="77777777" w:rsidR="00AB4859" w:rsidRPr="00FC15E5" w:rsidRDefault="00AB4859" w:rsidP="00AB4859">
            <w:pPr>
              <w:spacing w:before="60" w:after="60" w:line="240" w:lineRule="auto"/>
              <w:contextualSpacing/>
              <w:jc w:val="center"/>
              <w:rPr>
                <w:rFonts w:eastAsia="Times New Roman" w:cstheme="minorHAnsi"/>
                <w:i/>
              </w:rPr>
            </w:pPr>
            <w:r w:rsidRPr="00FC15E5">
              <w:rPr>
                <w:rFonts w:eastAsia="Times New Roman" w:cstheme="minorHAnsi"/>
                <w:i/>
              </w:rPr>
              <w:t>3</w:t>
            </w:r>
          </w:p>
          <w:p w14:paraId="44E9069D" w14:textId="77777777" w:rsidR="00AB4859" w:rsidRPr="00FC15E5" w:rsidRDefault="00AB4859" w:rsidP="00AB4859">
            <w:pPr>
              <w:spacing w:before="60" w:after="60" w:line="240" w:lineRule="auto"/>
              <w:contextualSpacing/>
              <w:jc w:val="center"/>
              <w:rPr>
                <w:rFonts w:eastAsia="Times New Roman" w:cstheme="minorHAnsi"/>
                <w:i/>
              </w:rPr>
            </w:pPr>
            <w:r w:rsidRPr="00FC15E5">
              <w:rPr>
                <w:rFonts w:eastAsia="Times New Roman" w:cstheme="minorHAnsi"/>
                <w:i/>
              </w:rPr>
              <w:t>3-4</w:t>
            </w:r>
          </w:p>
          <w:p w14:paraId="3AAF85A9" w14:textId="77777777" w:rsidR="00AB4859" w:rsidRPr="00FC15E5" w:rsidRDefault="00AB4859" w:rsidP="00AB4859">
            <w:pPr>
              <w:spacing w:before="60" w:after="60" w:line="240" w:lineRule="auto"/>
              <w:contextualSpacing/>
              <w:jc w:val="center"/>
              <w:rPr>
                <w:rFonts w:eastAsia="Times New Roman" w:cstheme="minorHAnsi"/>
                <w:i/>
              </w:rPr>
            </w:pPr>
            <w:r w:rsidRPr="00FC15E5">
              <w:rPr>
                <w:rFonts w:eastAsia="Times New Roman" w:cstheme="minorHAnsi"/>
                <w:i/>
              </w:rPr>
              <w:t>5</w:t>
            </w:r>
          </w:p>
          <w:p w14:paraId="7AA768F3" w14:textId="77777777" w:rsidR="00AB4859" w:rsidRPr="00FC15E5" w:rsidRDefault="00AB4859" w:rsidP="00AB4859">
            <w:pPr>
              <w:spacing w:before="60" w:after="60" w:line="240" w:lineRule="auto"/>
              <w:contextualSpacing/>
              <w:jc w:val="center"/>
              <w:rPr>
                <w:rFonts w:eastAsia="Times New Roman" w:cstheme="minorHAnsi"/>
                <w:i/>
              </w:rPr>
            </w:pPr>
            <w:r w:rsidRPr="00FC15E5">
              <w:rPr>
                <w:rFonts w:eastAsia="Times New Roman" w:cstheme="minorHAnsi"/>
                <w:i/>
              </w:rPr>
              <w:t>4-6</w:t>
            </w:r>
          </w:p>
          <w:p w14:paraId="03723A34" w14:textId="77777777" w:rsidR="00AB4859" w:rsidRPr="006519CA" w:rsidRDefault="00AB4859" w:rsidP="00AB4859">
            <w:pPr>
              <w:spacing w:before="60" w:after="60" w:line="240" w:lineRule="auto"/>
              <w:contextualSpacing/>
              <w:jc w:val="center"/>
              <w:rPr>
                <w:rFonts w:eastAsia="Times New Roman" w:cstheme="minorHAnsi"/>
                <w:i/>
              </w:rPr>
            </w:pPr>
            <w:r w:rsidRPr="00FC15E5">
              <w:rPr>
                <w:rFonts w:eastAsia="Times New Roman" w:cstheme="minorHAnsi"/>
                <w:b/>
              </w:rPr>
              <w:t>1-12</w:t>
            </w:r>
          </w:p>
        </w:tc>
      </w:tr>
    </w:tbl>
    <w:p w14:paraId="48E258ED" w14:textId="77777777" w:rsidR="00914CA8" w:rsidRPr="001D32B9" w:rsidRDefault="00AB4859" w:rsidP="00914CA8">
      <w:pPr>
        <w:spacing w:before="60" w:after="60" w:line="240" w:lineRule="auto"/>
        <w:contextualSpacing/>
      </w:pPr>
      <w:r w:rsidRPr="00284771">
        <w:rPr>
          <w:bdr w:val="single" w:sz="4" w:space="0" w:color="auto"/>
        </w:rPr>
        <w:br w:type="textWrapping" w:clear="all"/>
      </w:r>
    </w:p>
    <w:p w14:paraId="2E7A68AC" w14:textId="77777777" w:rsidR="00685A17" w:rsidRDefault="00685A17"/>
    <w:sectPr w:rsidR="00685A17" w:rsidSect="00AB4859">
      <w:pgSz w:w="15840" w:h="12240" w:orient="landscape"/>
      <w:pgMar w:top="1440" w:right="95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ヒラギノ角ゴ Pro W3">
    <w:charset w:val="A1"/>
    <w:family w:val="auto"/>
    <w:pitch w:val="variable"/>
  </w:font>
  <w:font w:name="Calibri,Times New Roman">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EFC"/>
    <w:multiLevelType w:val="hybridMultilevel"/>
    <w:tmpl w:val="07301EF8"/>
    <w:lvl w:ilvl="0" w:tplc="0408000F">
      <w:start w:val="1"/>
      <w:numFmt w:val="decimal"/>
      <w:lvlText w:val="%1."/>
      <w:lvlJc w:val="left"/>
      <w:pPr>
        <w:ind w:left="1069" w:hanging="360"/>
      </w:pPr>
      <w:rPr>
        <w:rFonts w:hint="default"/>
      </w:rPr>
    </w:lvl>
    <w:lvl w:ilvl="1" w:tplc="930CAE6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0106C6"/>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C29F7"/>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9386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908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937E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2504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64F29"/>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853329"/>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642154"/>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205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BE6F9C"/>
    <w:multiLevelType w:val="hybridMultilevel"/>
    <w:tmpl w:val="8494C88E"/>
    <w:lvl w:ilvl="0" w:tplc="0408000F">
      <w:start w:val="1"/>
      <w:numFmt w:val="decimal"/>
      <w:lvlText w:val="%1."/>
      <w:lvlJc w:val="left"/>
      <w:pPr>
        <w:ind w:left="882" w:hanging="360"/>
      </w:pPr>
    </w:lvl>
    <w:lvl w:ilvl="1" w:tplc="04080019" w:tentative="1">
      <w:start w:val="1"/>
      <w:numFmt w:val="lowerLetter"/>
      <w:lvlText w:val="%2."/>
      <w:lvlJc w:val="left"/>
      <w:pPr>
        <w:ind w:left="1602" w:hanging="360"/>
      </w:pPr>
    </w:lvl>
    <w:lvl w:ilvl="2" w:tplc="0408001B" w:tentative="1">
      <w:start w:val="1"/>
      <w:numFmt w:val="lowerRoman"/>
      <w:lvlText w:val="%3."/>
      <w:lvlJc w:val="right"/>
      <w:pPr>
        <w:ind w:left="2322" w:hanging="180"/>
      </w:pPr>
    </w:lvl>
    <w:lvl w:ilvl="3" w:tplc="0408000F" w:tentative="1">
      <w:start w:val="1"/>
      <w:numFmt w:val="decimal"/>
      <w:lvlText w:val="%4."/>
      <w:lvlJc w:val="left"/>
      <w:pPr>
        <w:ind w:left="3042" w:hanging="360"/>
      </w:pPr>
    </w:lvl>
    <w:lvl w:ilvl="4" w:tplc="04080019" w:tentative="1">
      <w:start w:val="1"/>
      <w:numFmt w:val="lowerLetter"/>
      <w:lvlText w:val="%5."/>
      <w:lvlJc w:val="left"/>
      <w:pPr>
        <w:ind w:left="3762" w:hanging="360"/>
      </w:pPr>
    </w:lvl>
    <w:lvl w:ilvl="5" w:tplc="0408001B" w:tentative="1">
      <w:start w:val="1"/>
      <w:numFmt w:val="lowerRoman"/>
      <w:lvlText w:val="%6."/>
      <w:lvlJc w:val="right"/>
      <w:pPr>
        <w:ind w:left="4482" w:hanging="180"/>
      </w:pPr>
    </w:lvl>
    <w:lvl w:ilvl="6" w:tplc="0408000F" w:tentative="1">
      <w:start w:val="1"/>
      <w:numFmt w:val="decimal"/>
      <w:lvlText w:val="%7."/>
      <w:lvlJc w:val="left"/>
      <w:pPr>
        <w:ind w:left="5202" w:hanging="360"/>
      </w:pPr>
    </w:lvl>
    <w:lvl w:ilvl="7" w:tplc="04080019" w:tentative="1">
      <w:start w:val="1"/>
      <w:numFmt w:val="lowerLetter"/>
      <w:lvlText w:val="%8."/>
      <w:lvlJc w:val="left"/>
      <w:pPr>
        <w:ind w:left="5922" w:hanging="360"/>
      </w:pPr>
    </w:lvl>
    <w:lvl w:ilvl="8" w:tplc="0408001B" w:tentative="1">
      <w:start w:val="1"/>
      <w:numFmt w:val="lowerRoman"/>
      <w:lvlText w:val="%9."/>
      <w:lvlJc w:val="right"/>
      <w:pPr>
        <w:ind w:left="6642" w:hanging="180"/>
      </w:pPr>
    </w:lvl>
  </w:abstractNum>
  <w:abstractNum w:abstractNumId="12" w15:restartNumberingAfterBreak="0">
    <w:nsid w:val="4C8A073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79690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B6A0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52789F"/>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E0331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A97C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3346B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837CE9"/>
    <w:multiLevelType w:val="hybridMultilevel"/>
    <w:tmpl w:val="07301EF8"/>
    <w:lvl w:ilvl="0" w:tplc="0408000F">
      <w:start w:val="1"/>
      <w:numFmt w:val="decimal"/>
      <w:lvlText w:val="%1."/>
      <w:lvlJc w:val="left"/>
      <w:pPr>
        <w:ind w:left="522" w:hanging="360"/>
      </w:pPr>
      <w:rPr>
        <w:rFonts w:hint="default"/>
      </w:rPr>
    </w:lvl>
    <w:lvl w:ilvl="1" w:tplc="930CAE6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FAA0DF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F7445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9238D7"/>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2B7FA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FDD25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9"/>
  </w:num>
  <w:num w:numId="3">
    <w:abstractNumId w:val="8"/>
  </w:num>
  <w:num w:numId="4">
    <w:abstractNumId w:val="18"/>
  </w:num>
  <w:num w:numId="5">
    <w:abstractNumId w:val="1"/>
  </w:num>
  <w:num w:numId="6">
    <w:abstractNumId w:val="7"/>
  </w:num>
  <w:num w:numId="7">
    <w:abstractNumId w:val="0"/>
  </w:num>
  <w:num w:numId="8">
    <w:abstractNumId w:val="5"/>
  </w:num>
  <w:num w:numId="9">
    <w:abstractNumId w:val="3"/>
  </w:num>
  <w:num w:numId="10">
    <w:abstractNumId w:val="6"/>
  </w:num>
  <w:num w:numId="11">
    <w:abstractNumId w:val="17"/>
  </w:num>
  <w:num w:numId="12">
    <w:abstractNumId w:val="21"/>
  </w:num>
  <w:num w:numId="13">
    <w:abstractNumId w:val="20"/>
  </w:num>
  <w:num w:numId="14">
    <w:abstractNumId w:val="4"/>
  </w:num>
  <w:num w:numId="15">
    <w:abstractNumId w:val="16"/>
  </w:num>
  <w:num w:numId="16">
    <w:abstractNumId w:val="24"/>
  </w:num>
  <w:num w:numId="17">
    <w:abstractNumId w:val="10"/>
  </w:num>
  <w:num w:numId="18">
    <w:abstractNumId w:val="22"/>
  </w:num>
  <w:num w:numId="19">
    <w:abstractNumId w:val="12"/>
  </w:num>
  <w:num w:numId="20">
    <w:abstractNumId w:val="23"/>
  </w:num>
  <w:num w:numId="21">
    <w:abstractNumId w:val="2"/>
  </w:num>
  <w:num w:numId="22">
    <w:abstractNumId w:val="9"/>
  </w:num>
  <w:num w:numId="23">
    <w:abstractNumId w:val="1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A8"/>
    <w:rsid w:val="00033594"/>
    <w:rsid w:val="00052713"/>
    <w:rsid w:val="000D2427"/>
    <w:rsid w:val="00284771"/>
    <w:rsid w:val="00295A9E"/>
    <w:rsid w:val="002E3E12"/>
    <w:rsid w:val="00352DF9"/>
    <w:rsid w:val="00453648"/>
    <w:rsid w:val="00642844"/>
    <w:rsid w:val="00685A17"/>
    <w:rsid w:val="007719A6"/>
    <w:rsid w:val="007C369D"/>
    <w:rsid w:val="00914CA8"/>
    <w:rsid w:val="00AB4859"/>
    <w:rsid w:val="00C66FC8"/>
    <w:rsid w:val="00C83B79"/>
    <w:rsid w:val="00D8466F"/>
    <w:rsid w:val="00DA7A81"/>
    <w:rsid w:val="00DE46EA"/>
    <w:rsid w:val="00FC15E5"/>
    <w:rsid w:val="00FF16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57BA"/>
  <w15:chartTrackingRefBased/>
  <w15:docId w15:val="{4FA6A612-0250-4A4F-BCC2-1CF99A7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4CA8"/>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A8"/>
    <w:pPr>
      <w:ind w:left="720"/>
      <w:contextualSpacing/>
    </w:pPr>
  </w:style>
  <w:style w:type="paragraph" w:styleId="BalloonText">
    <w:name w:val="Balloon Text"/>
    <w:basedOn w:val="Normal"/>
    <w:link w:val="BalloonTextChar"/>
    <w:uiPriority w:val="99"/>
    <w:semiHidden/>
    <w:unhideWhenUsed/>
    <w:rsid w:val="0077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A6"/>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wpmed.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2017-06-02T09:00:00+00:00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Albania</TermName>
          <TermId xmlns="http://schemas.microsoft.com/office/infopath/2007/PartnerControls">4333905e-4cee-4307-bc15-d050b5fff2b7</TermId>
        </TermInfo>
      </Terms>
    </UNDPCountryTaxHTField0>
    <UndpOUCode xmlns="1ed4137b-41b2-488b-8250-6d369ec27664">ALB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296</Value>
      <Value>1178</Value>
      <Value>1176</Value>
      <Value>1107</Value>
      <Value>1</Value>
    </TaxCatchAll>
    <c4e2ab2cc9354bbf9064eeb465a566ea xmlns="1ed4137b-41b2-488b-8250-6d369ec27664">
      <Terms xmlns="http://schemas.microsoft.com/office/infopath/2007/PartnerControls"/>
    </c4e2ab2cc9354bbf9064eeb465a566ea>
    <UndpProjectNo xmlns="1ed4137b-41b2-488b-8250-6d369ec27664">00082116</UndpProjectNo>
    <UndpDocStatus xmlns="1ed4137b-41b2-488b-8250-6d369ec27664">Final</UndpDocStatus>
    <Outcome1 xmlns="f1161f5b-24a3-4c2d-bc81-44cb9325e8ee">00091169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ATLASPDC-4-64688</_dlc_DocId>
    <_dlc_DocIdUrl xmlns="f1161f5b-24a3-4c2d-bc81-44cb9325e8ee">
      <Url>https://info.undp.org/docs/pdc/_layouts/DocIdRedir.aspx?ID=ATLASPDC-4-64688</Url>
      <Description>ATLASPDC-4-64688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EA3FA-8508-4B19-B8EE-46739616E967}"/>
</file>

<file path=customXml/itemProps2.xml><?xml version="1.0" encoding="utf-8"?>
<ds:datastoreItem xmlns:ds="http://schemas.openxmlformats.org/officeDocument/2006/customXml" ds:itemID="{97DFCD59-3279-4298-8391-59CAEBE80460}"/>
</file>

<file path=customXml/itemProps3.xml><?xml version="1.0" encoding="utf-8"?>
<ds:datastoreItem xmlns:ds="http://schemas.openxmlformats.org/officeDocument/2006/customXml" ds:itemID="{56B2DC70-382F-47D7-B7DF-793606705262}"/>
</file>

<file path=customXml/itemProps4.xml><?xml version="1.0" encoding="utf-8"?>
<ds:datastoreItem xmlns:ds="http://schemas.openxmlformats.org/officeDocument/2006/customXml" ds:itemID="{D4AD43FE-2A99-4B25-8CB7-83FA448681E3}"/>
</file>

<file path=customXml/itemProps5.xml><?xml version="1.0" encoding="utf-8"?>
<ds:datastoreItem xmlns:ds="http://schemas.openxmlformats.org/officeDocument/2006/customXml" ds:itemID="{11055C6F-937E-4261-93BF-3AF28ABBD124}"/>
</file>

<file path=docProps/app.xml><?xml version="1.0" encoding="utf-8"?>
<Properties xmlns="http://schemas.openxmlformats.org/officeDocument/2006/extended-properties" xmlns:vt="http://schemas.openxmlformats.org/officeDocument/2006/docPropsVTypes">
  <Template>Normal.dotm</Template>
  <TotalTime>75</TotalTime>
  <Pages>12</Pages>
  <Words>2649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Dimitris Faloutsos (GWP-Med)</cp:lastModifiedBy>
  <cp:revision>16</cp:revision>
  <cp:lastPrinted>2016-12-08T14:27:00Z</cp:lastPrinted>
  <dcterms:created xsi:type="dcterms:W3CDTF">2016-11-27T13:32:00Z</dcterms:created>
  <dcterms:modified xsi:type="dcterms:W3CDTF">2017-01-19T09:48:00Z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1178;#Albania|4333905e-4cee-4307-bc15-d050b5fff2b7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e137770c-c924-4cab-ad76-fc8739c9c8c8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